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CA" w:rsidRDefault="008D0D7D">
      <w:pPr>
        <w:pStyle w:val="Corpo"/>
        <w:spacing w:after="0" w:line="240" w:lineRule="auto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hAnsi="Arial"/>
        </w:rPr>
        <w:t>As Paralimp</w:t>
      </w:r>
      <w:r>
        <w:rPr>
          <w:rFonts w:ascii="Arial" w:hAnsi="Arial"/>
        </w:rPr>
        <w:t>í</w:t>
      </w:r>
      <w:r>
        <w:rPr>
          <w:rFonts w:ascii="Arial" w:hAnsi="Arial"/>
        </w:rPr>
        <w:t>adas Rio 2016 est</w:t>
      </w:r>
      <w:r>
        <w:rPr>
          <w:rFonts w:ascii="Arial" w:hAnsi="Arial"/>
        </w:rPr>
        <w:t>ã</w:t>
      </w:r>
      <w:r>
        <w:rPr>
          <w:rFonts w:ascii="Arial" w:hAnsi="Arial"/>
        </w:rPr>
        <w:t xml:space="preserve">o se aproximando e com ela uma oportunidade </w:t>
      </w:r>
      <w:r>
        <w:rPr>
          <w:rFonts w:ascii="Arial" w:hAnsi="Arial"/>
        </w:rPr>
        <w:t>ú</w:t>
      </w:r>
      <w:r>
        <w:rPr>
          <w:rFonts w:ascii="Arial" w:hAnsi="Arial"/>
        </w:rPr>
        <w:t>nica de vis</w:t>
      </w:r>
      <w:r w:rsidRPr="00503277">
        <w:rPr>
          <w:rFonts w:ascii="Arial" w:hAnsi="Arial"/>
          <w:lang w:val="pt-BR"/>
        </w:rPr>
        <w:t>ibilidade</w:t>
      </w: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183991</wp:posOffset>
                </wp:positionV>
                <wp:extent cx="6834506" cy="12297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4506" cy="1229798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14.5pt;width:538.2pt;height:96.8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46B7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249554</wp:posOffset>
                </wp:positionH>
                <wp:positionV relativeFrom="page">
                  <wp:posOffset>622300</wp:posOffset>
                </wp:positionV>
                <wp:extent cx="6350000" cy="791489"/>
                <wp:effectExtent l="0" t="0" r="0" b="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7914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3BCA" w:rsidRPr="00503277" w:rsidRDefault="008D0D7D">
                            <w:pPr>
                              <w:pStyle w:val="TtuloA"/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64"/>
                                <w:szCs w:val="64"/>
                                <w:lang w:val="pt-BR"/>
                              </w:rPr>
                            </w:pPr>
                            <w:r w:rsidRPr="00503277">
                              <w:rPr>
                                <w:rFonts w:ascii="Arial" w:hAnsi="Arial"/>
                                <w:b w:val="0"/>
                                <w:bCs w:val="0"/>
                                <w:sz w:val="62"/>
                                <w:szCs w:val="62"/>
                                <w:lang w:val="pt-BR"/>
                              </w:rPr>
                              <w:t>Dicas para Atletas Paral</w:t>
                            </w:r>
                            <w:r w:rsidRPr="00503277">
                              <w:rPr>
                                <w:rFonts w:ascii="Arial" w:hAnsi="Arial"/>
                                <w:b w:val="0"/>
                                <w:bCs w:val="0"/>
                                <w:sz w:val="62"/>
                                <w:szCs w:val="62"/>
                                <w:lang w:val="pt-BR"/>
                              </w:rPr>
                              <w:t>í</w:t>
                            </w:r>
                            <w:r w:rsidRPr="00503277">
                              <w:rPr>
                                <w:rFonts w:ascii="Arial" w:hAnsi="Arial"/>
                                <w:b w:val="0"/>
                                <w:bCs w:val="0"/>
                                <w:sz w:val="62"/>
                                <w:szCs w:val="62"/>
                                <w:lang w:val="pt-BR"/>
                              </w:rPr>
                              <w:t>mpicos</w:t>
                            </w:r>
                          </w:p>
                          <w:p w:rsidR="002A3BCA" w:rsidRPr="00503277" w:rsidRDefault="008D0D7D">
                            <w:pPr>
                              <w:pStyle w:val="Legenda"/>
                              <w:rPr>
                                <w:lang w:val="pt-BR"/>
                              </w:rPr>
                            </w:pPr>
                            <w:r w:rsidRPr="00503277">
                              <w:rPr>
                                <w:rFonts w:ascii="Arial" w:hAnsi="Arial"/>
                                <w:lang w:val="pt-BR"/>
                              </w:rPr>
                              <w:t>Aprenda como se sair bem nas entrevistas e falar sobre seus direitos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9.6pt;margin-top:49.0pt;width:500.0pt;height:62.3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ítulo A"/>
                        <w:rPr>
                          <w:rFonts w:ascii="Arial" w:cs="Arial" w:hAnsi="Arial" w:eastAsia="Arial"/>
                          <w:b w:val="0"/>
                          <w:bCs w:val="0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  <w:sz w:val="62"/>
                          <w:szCs w:val="62"/>
                          <w:rtl w:val="0"/>
                          <w:lang w:val="en-US"/>
                        </w:rPr>
                        <w:t>Dicas para Atletas Paral</w:t>
                      </w:r>
                      <w:r>
                        <w:rPr>
                          <w:rFonts w:ascii="Arial" w:hAnsi="Arial" w:hint="default"/>
                          <w:b w:val="0"/>
                          <w:bCs w:val="0"/>
                          <w:sz w:val="62"/>
                          <w:szCs w:val="62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62"/>
                          <w:szCs w:val="62"/>
                          <w:rtl w:val="0"/>
                          <w:lang w:val="en-US"/>
                        </w:rPr>
                        <w:t>mpicos</w:t>
                      </w:r>
                    </w:p>
                    <w:p>
                      <w:pPr>
                        <w:pStyle w:val="Legenda"/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Aprenda como se sair bem nas entrevistas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 xml:space="preserve"> e falar sobre seus direitos</w:t>
                      </w:r>
                    </w:p>
                  </w:txbxContent>
                </v:textbox>
                <w10:wrap type="square" side="bothSides" anchorx="margin" anchory="page"/>
              </v:rect>
            </w:pict>
          </mc:Fallback>
        </mc:AlternateContent>
      </w:r>
      <w:r>
        <w:rPr>
          <w:rFonts w:ascii="Arial" w:hAnsi="Arial"/>
        </w:rPr>
        <w:t xml:space="preserve"> das pessoas com defici</w:t>
      </w:r>
      <w:r w:rsidRPr="00503277">
        <w:rPr>
          <w:rFonts w:ascii="Arial" w:hAnsi="Arial"/>
          <w:lang w:val="pt-BR"/>
        </w:rPr>
        <w:t>ê</w:t>
      </w:r>
      <w:proofErr w:type="spellStart"/>
      <w:r>
        <w:rPr>
          <w:rFonts w:ascii="Arial" w:hAnsi="Arial"/>
          <w:lang w:val="es-ES_tradnl"/>
        </w:rPr>
        <w:t>ncia</w:t>
      </w:r>
      <w:proofErr w:type="spellEnd"/>
      <w:r>
        <w:rPr>
          <w:rFonts w:ascii="Arial" w:hAnsi="Arial"/>
          <w:lang w:val="es-ES_tradnl"/>
        </w:rPr>
        <w:t xml:space="preserve">. </w:t>
      </w:r>
      <w:proofErr w:type="spellStart"/>
      <w:r>
        <w:rPr>
          <w:rFonts w:ascii="Arial" w:hAnsi="Arial"/>
          <w:lang w:val="es-ES_tradnl"/>
        </w:rPr>
        <w:t>Atrav</w:t>
      </w:r>
      <w:proofErr w:type="spellEnd"/>
      <w:r>
        <w:rPr>
          <w:rFonts w:ascii="Arial" w:hAnsi="Arial"/>
        </w:rPr>
        <w:t>é</w:t>
      </w:r>
      <w:r>
        <w:rPr>
          <w:rFonts w:ascii="Arial" w:hAnsi="Arial"/>
          <w:lang w:val="nl-NL"/>
        </w:rPr>
        <w:t xml:space="preserve">s de </w:t>
      </w:r>
      <w:proofErr w:type="spellStart"/>
      <w:r>
        <w:rPr>
          <w:rFonts w:ascii="Arial" w:hAnsi="Arial"/>
          <w:lang w:val="nl-NL"/>
        </w:rPr>
        <w:t>voc</w:t>
      </w:r>
      <w:proofErr w:type="spellEnd"/>
      <w:r w:rsidRPr="00503277">
        <w:rPr>
          <w:rFonts w:ascii="Arial" w:hAnsi="Arial"/>
          <w:lang w:val="pt-BR"/>
        </w:rPr>
        <w:t>ê</w:t>
      </w:r>
      <w:r>
        <w:rPr>
          <w:rFonts w:ascii="Arial" w:hAnsi="Arial"/>
        </w:rPr>
        <w:t xml:space="preserve">s, </w:t>
      </w:r>
      <w:r>
        <w:rPr>
          <w:rFonts w:ascii="Arial" w:hAnsi="Arial"/>
        </w:rPr>
        <w:t>acreditamos que poderemos aumentar a conscientiza</w:t>
      </w:r>
      <w:r>
        <w:rPr>
          <w:rFonts w:ascii="Arial" w:hAnsi="Arial"/>
        </w:rPr>
        <w:t>çã</w:t>
      </w:r>
      <w:r>
        <w:rPr>
          <w:rFonts w:ascii="Arial" w:hAnsi="Arial"/>
        </w:rPr>
        <w:t>o sobre os direitos que est</w:t>
      </w:r>
      <w:r>
        <w:rPr>
          <w:rFonts w:ascii="Arial" w:hAnsi="Arial"/>
        </w:rPr>
        <w:t>ã</w:t>
      </w:r>
      <w:r>
        <w:rPr>
          <w:rFonts w:ascii="Arial" w:hAnsi="Arial"/>
        </w:rPr>
        <w:t>o assegurados na Conven</w:t>
      </w:r>
      <w:r>
        <w:rPr>
          <w:rFonts w:ascii="Arial" w:hAnsi="Arial"/>
        </w:rPr>
        <w:t>çã</w:t>
      </w:r>
      <w:r>
        <w:rPr>
          <w:rFonts w:ascii="Arial" w:hAnsi="Arial"/>
        </w:rPr>
        <w:t>o sobre os Direitos das Pessoas com Defici</w:t>
      </w:r>
      <w:r w:rsidRPr="00503277">
        <w:rPr>
          <w:rFonts w:ascii="Arial" w:hAnsi="Arial"/>
          <w:lang w:val="pt-BR"/>
        </w:rPr>
        <w:t>ê</w:t>
      </w:r>
      <w:r>
        <w:rPr>
          <w:rFonts w:ascii="Arial" w:hAnsi="Arial"/>
        </w:rPr>
        <w:t>ncia e na Lei Brasileira de Inclus</w:t>
      </w:r>
      <w:r>
        <w:rPr>
          <w:rFonts w:ascii="Arial" w:hAnsi="Arial"/>
        </w:rPr>
        <w:t>ã</w:t>
      </w:r>
      <w:r>
        <w:rPr>
          <w:rFonts w:ascii="Arial" w:hAnsi="Arial"/>
        </w:rPr>
        <w:t>o.</w:t>
      </w:r>
    </w:p>
    <w:p w:rsidR="002A3BCA" w:rsidRDefault="002A3BCA">
      <w:pPr>
        <w:pStyle w:val="Corpo"/>
        <w:spacing w:after="0" w:line="240" w:lineRule="auto"/>
        <w:jc w:val="both"/>
        <w:rPr>
          <w:rFonts w:ascii="Arial" w:eastAsia="Arial" w:hAnsi="Arial" w:cs="Arial"/>
        </w:rPr>
      </w:pPr>
    </w:p>
    <w:p w:rsidR="002A3BCA" w:rsidRDefault="008D0D7D">
      <w:pPr>
        <w:pStyle w:val="Co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As pessoas com defici</w:t>
      </w:r>
      <w:r w:rsidRPr="00503277">
        <w:rPr>
          <w:rFonts w:ascii="Arial" w:hAnsi="Arial"/>
          <w:lang w:val="pt-BR"/>
        </w:rPr>
        <w:t>ê</w:t>
      </w:r>
      <w:proofErr w:type="spellStart"/>
      <w:r>
        <w:rPr>
          <w:rFonts w:ascii="Arial" w:hAnsi="Arial"/>
          <w:lang w:val="es-ES_tradnl"/>
        </w:rPr>
        <w:t>ncia</w:t>
      </w:r>
      <w:proofErr w:type="spellEnd"/>
      <w:r>
        <w:rPr>
          <w:rFonts w:ascii="Arial" w:hAnsi="Arial"/>
          <w:lang w:val="es-ES_tradnl"/>
        </w:rPr>
        <w:t xml:space="preserve"> t</w:t>
      </w:r>
      <w:r w:rsidRPr="00503277">
        <w:rPr>
          <w:rFonts w:ascii="Arial" w:hAnsi="Arial"/>
          <w:lang w:val="pt-BR"/>
        </w:rPr>
        <w:t>ê</w:t>
      </w:r>
      <w:r>
        <w:rPr>
          <w:rFonts w:ascii="Arial" w:hAnsi="Arial"/>
        </w:rPr>
        <w:t>m direito ao pleno exerc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cio de </w:t>
      </w:r>
      <w:r>
        <w:rPr>
          <w:rFonts w:ascii="Arial" w:hAnsi="Arial"/>
          <w:b/>
          <w:bCs/>
        </w:rPr>
        <w:t xml:space="preserve">todos os </w:t>
      </w:r>
      <w:r>
        <w:rPr>
          <w:rFonts w:ascii="Arial" w:hAnsi="Arial"/>
          <w:b/>
          <w:bCs/>
        </w:rPr>
        <w:t>direitos humanos e liberdades fundamentais</w:t>
      </w:r>
      <w:r>
        <w:rPr>
          <w:rFonts w:ascii="Arial" w:hAnsi="Arial"/>
        </w:rPr>
        <w:t>, sem qualquer tipo de discrimina</w:t>
      </w:r>
      <w:r>
        <w:rPr>
          <w:rFonts w:ascii="Arial" w:hAnsi="Arial"/>
        </w:rPr>
        <w:t>çã</w:t>
      </w:r>
      <w:r>
        <w:rPr>
          <w:rFonts w:ascii="Arial" w:hAnsi="Arial"/>
        </w:rPr>
        <w:t>o por causa de sua defici</w:t>
      </w:r>
      <w:r w:rsidRPr="00503277">
        <w:rPr>
          <w:rFonts w:ascii="Arial" w:hAnsi="Arial"/>
          <w:lang w:val="pt-BR"/>
        </w:rPr>
        <w:t>ê</w:t>
      </w:r>
      <w:r>
        <w:rPr>
          <w:rFonts w:ascii="Arial" w:hAnsi="Arial"/>
        </w:rPr>
        <w:t xml:space="preserve">ncia e </w:t>
      </w:r>
      <w:r>
        <w:rPr>
          <w:rFonts w:ascii="Arial" w:hAnsi="Arial"/>
          <w:b/>
          <w:bCs/>
        </w:rPr>
        <w:t>em igualdade de oportunidades com os demais</w:t>
      </w:r>
      <w:r>
        <w:rPr>
          <w:rFonts w:ascii="Arial" w:hAnsi="Arial"/>
        </w:rPr>
        <w:t>.</w:t>
      </w:r>
      <w:r w:rsidRPr="00503277">
        <w:rPr>
          <w:rFonts w:ascii="Arial" w:hAnsi="Arial"/>
          <w:lang w:val="pt-BR"/>
        </w:rPr>
        <w:t xml:space="preserve"> </w:t>
      </w:r>
      <w:r>
        <w:rPr>
          <w:rFonts w:ascii="Arial" w:hAnsi="Arial"/>
        </w:rPr>
        <w:t>A fim de promover a igualdade e eliminar a discrimina</w:t>
      </w:r>
      <w:r>
        <w:rPr>
          <w:rFonts w:ascii="Arial" w:hAnsi="Arial"/>
        </w:rPr>
        <w:t>çã</w:t>
      </w:r>
      <w:r>
        <w:rPr>
          <w:rFonts w:ascii="Arial" w:hAnsi="Arial"/>
        </w:rPr>
        <w:t>o, os pa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ses e a sociedade devem adotar todas as medidas apropriadas para garantir que a </w:t>
      </w:r>
      <w:r>
        <w:rPr>
          <w:rFonts w:ascii="Arial" w:hAnsi="Arial"/>
          <w:b/>
          <w:bCs/>
        </w:rPr>
        <w:t>adapta</w:t>
      </w:r>
      <w:r>
        <w:rPr>
          <w:rFonts w:ascii="Arial" w:hAnsi="Arial"/>
          <w:b/>
          <w:bCs/>
        </w:rPr>
        <w:t>çã</w:t>
      </w:r>
      <w:r>
        <w:rPr>
          <w:rFonts w:ascii="Arial" w:hAnsi="Arial"/>
          <w:b/>
          <w:bCs/>
        </w:rPr>
        <w:t>o razo</w:t>
      </w:r>
      <w:r>
        <w:rPr>
          <w:rFonts w:ascii="Arial" w:hAnsi="Arial"/>
          <w:b/>
          <w:bCs/>
        </w:rPr>
        <w:t>á</w:t>
      </w:r>
      <w:proofErr w:type="spellStart"/>
      <w:r>
        <w:rPr>
          <w:rFonts w:ascii="Arial" w:hAnsi="Arial"/>
          <w:b/>
          <w:bCs/>
          <w:lang w:val="es-ES_tradnl"/>
        </w:rPr>
        <w:t>vel</w:t>
      </w:r>
      <w:proofErr w:type="spellEnd"/>
      <w:r>
        <w:rPr>
          <w:rFonts w:ascii="Arial" w:hAnsi="Arial"/>
          <w:b/>
          <w:bCs/>
          <w:lang w:val="es-ES_tradnl"/>
        </w:rPr>
        <w:t xml:space="preserve"> </w:t>
      </w:r>
      <w:r w:rsidRPr="00503277">
        <w:rPr>
          <w:rFonts w:ascii="Arial" w:hAnsi="Arial"/>
          <w:b/>
          <w:bCs/>
          <w:lang w:val="pt-BR"/>
        </w:rPr>
        <w:t>e equi</w: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7039054</wp:posOffset>
                </wp:positionV>
                <wp:extent cx="6836410" cy="2601287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410" cy="26012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746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AE7ED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74"/>
                              <w:gridCol w:w="3584"/>
                              <w:gridCol w:w="1188"/>
                            </w:tblGrid>
                            <w:tr w:rsidR="002A3BC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4"/>
                              </w:trPr>
                              <w:tc>
                                <w:tcPr>
                                  <w:tcW w:w="597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AE7E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A3BCA" w:rsidRDefault="008D0D7D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Arial" w:hAnsi="Arial" w:cs="Arial Unicode MS"/>
                                      <w:b/>
                                      <w:bCs/>
                                      <w:color w:val="000000"/>
                                    </w:rPr>
                                    <w:t>DIREITOS</w:t>
                                  </w:r>
                                </w:p>
                              </w:tc>
                              <w:tc>
                                <w:tcPr>
                                  <w:tcW w:w="358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AE7E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A3BCA" w:rsidRDefault="008D0D7D">
                                  <w:pPr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Arial" w:hAnsi="Arial" w:cs="Arial Unicode MS"/>
                                      <w:b/>
                                      <w:bCs/>
                                      <w:color w:val="000000"/>
                                    </w:rPr>
                                    <w:t>PENA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AE7E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A3BCA" w:rsidRDefault="008D0D7D">
                                  <w:pPr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Arial" w:hAnsi="Arial" w:cs="Arial Unicode MS"/>
                                      <w:b/>
                                      <w:bCs/>
                                      <w:color w:val="000000"/>
                                    </w:rPr>
                                    <w:t>LEI</w:t>
                                  </w:r>
                                </w:p>
                              </w:tc>
                            </w:tr>
                            <w:tr w:rsidR="002A3BC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4"/>
                              </w:trPr>
                              <w:tc>
                                <w:tcPr>
                                  <w:tcW w:w="597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6F3F6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A3BCA" w:rsidRPr="00503277" w:rsidRDefault="008D0D7D">
                                  <w:pPr>
                                    <w:pStyle w:val="Default"/>
                                    <w:rPr>
                                      <w:lang w:val="pt-BR"/>
                                    </w:rPr>
                                  </w:pP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Praticar, induzir ou incitar a discrimina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çã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o 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é 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crime.</w:t>
                                  </w:r>
                                </w:p>
                              </w:tc>
                              <w:tc>
                                <w:tcPr>
                                  <w:tcW w:w="358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6F3F6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A3BCA" w:rsidRPr="00503277" w:rsidRDefault="008D0D7D">
                                  <w:pPr>
                                    <w:pStyle w:val="Default"/>
                                    <w:rPr>
                                      <w:lang w:val="pt-BR"/>
                                    </w:rPr>
                                  </w:pP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Pris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ã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o de 1 a 3 anos e multa.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6F3F6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A3BCA" w:rsidRDefault="008D0D7D">
                                  <w:pPr>
                                    <w:suppressAutoHyphens/>
                                    <w:outlineLvl w:val="0"/>
                                  </w:pPr>
                                  <w:r>
                                    <w:rPr>
                                      <w:rFonts w:ascii="Arial" w:hAnsi="Arial" w:cs="Arial Unicode MS"/>
                                      <w:color w:val="000000"/>
                                    </w:rPr>
                                    <w:t>LBI</w:t>
                                  </w:r>
                                </w:p>
                              </w:tc>
                            </w:tr>
                            <w:tr w:rsidR="002A3BC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32"/>
                              </w:trPr>
                              <w:tc>
                                <w:tcPr>
                                  <w:tcW w:w="597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AE7E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A3BCA" w:rsidRPr="00503277" w:rsidRDefault="008D0D7D">
                                  <w:pPr>
                                    <w:pStyle w:val="Default"/>
                                    <w:rPr>
                                      <w:lang w:val="pt-BR"/>
                                    </w:rPr>
                                  </w:pP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Recusar, cobrar valores adicionais, 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suspender, procra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s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tinar, cancelar ou fazer cessar inscri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çã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o de aluno em estabelecimento de ensino em raz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ã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o da defici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ê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ncia 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é 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crime.</w:t>
                                  </w:r>
                                </w:p>
                              </w:tc>
                              <w:tc>
                                <w:tcPr>
                                  <w:tcW w:w="358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AE7E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A3BCA" w:rsidRPr="00503277" w:rsidRDefault="008D0D7D">
                                  <w:pPr>
                                    <w:pStyle w:val="Default"/>
                                    <w:rPr>
                                      <w:lang w:val="pt-BR"/>
                                    </w:rPr>
                                  </w:pP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Pris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ã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o de 2 a 5 anos e multa.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AE7E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A3BCA" w:rsidRDefault="008D0D7D">
                                  <w:pPr>
                                    <w:suppressAutoHyphens/>
                                    <w:outlineLvl w:val="0"/>
                                  </w:pPr>
                                  <w:r>
                                    <w:rPr>
                                      <w:rFonts w:ascii="Arial" w:hAnsi="Arial" w:cs="Arial Unicode MS"/>
                                      <w:color w:val="000000"/>
                                    </w:rPr>
                                    <w:t>LBI</w:t>
                                  </w:r>
                                </w:p>
                              </w:tc>
                            </w:tr>
                            <w:tr w:rsidR="002A3BC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2"/>
                              </w:trPr>
                              <w:tc>
                                <w:tcPr>
                                  <w:tcW w:w="597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6F3F6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A3BCA" w:rsidRPr="00503277" w:rsidRDefault="008D0D7D">
                                  <w:pPr>
                                    <w:pStyle w:val="Default"/>
                                    <w:rPr>
                                      <w:lang w:val="pt-BR"/>
                                    </w:rPr>
                                  </w:pP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Negar ou obstar emprego, trabalho ou promo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çã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o em raz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ã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o da defici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ê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ncia 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é 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crime.</w:t>
                                  </w:r>
                                </w:p>
                              </w:tc>
                              <w:tc>
                                <w:tcPr>
                                  <w:tcW w:w="358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6F3F6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A3BCA" w:rsidRPr="00503277" w:rsidRDefault="008D0D7D">
                                  <w:pPr>
                                    <w:pStyle w:val="Default"/>
                                    <w:rPr>
                                      <w:lang w:val="pt-BR"/>
                                    </w:rPr>
                                  </w:pP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Pris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ã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o de 2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 a 5 anos e multa.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6F3F6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A3BCA" w:rsidRDefault="008D0D7D">
                                  <w:pPr>
                                    <w:suppressAutoHyphens/>
                                    <w:outlineLvl w:val="0"/>
                                  </w:pPr>
                                  <w:r>
                                    <w:rPr>
                                      <w:rFonts w:ascii="Arial" w:hAnsi="Arial" w:cs="Arial Unicode MS"/>
                                      <w:color w:val="000000"/>
                                    </w:rPr>
                                    <w:t>LBI</w:t>
                                  </w:r>
                                </w:p>
                              </w:tc>
                            </w:tr>
                            <w:tr w:rsidR="002A3BC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52"/>
                              </w:trPr>
                              <w:tc>
                                <w:tcPr>
                                  <w:tcW w:w="597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AE7E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A3BCA" w:rsidRPr="00503277" w:rsidRDefault="008D0D7D">
                                  <w:pPr>
                                    <w:pStyle w:val="Default"/>
                                    <w:rPr>
                                      <w:lang w:val="pt-BR"/>
                                    </w:rPr>
                                  </w:pP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Recusar, retardar ou dificultar interna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çã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o ou deixar de prestar assist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ê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ncia m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é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dico-hospitalar e ambulatorial em raz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ã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o da defici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ê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ncia 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é 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crime.</w:t>
                                  </w:r>
                                </w:p>
                              </w:tc>
                              <w:tc>
                                <w:tcPr>
                                  <w:tcW w:w="358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AE7E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A3BCA" w:rsidRPr="00503277" w:rsidRDefault="008D0D7D">
                                  <w:pPr>
                                    <w:pStyle w:val="Default"/>
                                    <w:rPr>
                                      <w:lang w:val="pt-BR"/>
                                    </w:rPr>
                                  </w:pP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Pris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ã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o de 2 a 5 anos e multa.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AE7E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A3BCA" w:rsidRDefault="008D0D7D">
                                  <w:pPr>
                                    <w:suppressAutoHyphens/>
                                    <w:outlineLvl w:val="0"/>
                                  </w:pPr>
                                  <w:r>
                                    <w:rPr>
                                      <w:rFonts w:ascii="Arial" w:hAnsi="Arial" w:cs="Arial Unicode MS"/>
                                      <w:color w:val="000000"/>
                                    </w:rPr>
                                    <w:t>LBI</w:t>
                                  </w:r>
                                </w:p>
                              </w:tc>
                            </w:tr>
                            <w:tr w:rsidR="002A3BC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2"/>
                              </w:trPr>
                              <w:tc>
                                <w:tcPr>
                                  <w:tcW w:w="597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6F3F6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A3BCA" w:rsidRPr="00503277" w:rsidRDefault="008D0D7D">
                                  <w:pPr>
                                    <w:pStyle w:val="Default"/>
                                    <w:rPr>
                                      <w:lang w:val="pt-BR"/>
                                    </w:rPr>
                                  </w:pP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Injuriar algu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é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m, ofendendo-lhe a dignidade ou o decoro 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é 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crime.</w:t>
                                  </w:r>
                                </w:p>
                              </w:tc>
                              <w:tc>
                                <w:tcPr>
                                  <w:tcW w:w="358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6F3F6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A3BCA" w:rsidRPr="00503277" w:rsidRDefault="008D0D7D">
                                  <w:pPr>
                                    <w:pStyle w:val="Default"/>
                                    <w:rPr>
                                      <w:lang w:val="pt-BR"/>
                                    </w:rPr>
                                  </w:pP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Pris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ã</w:t>
                                  </w:r>
                                  <w:r w:rsidRPr="00503277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t-BR"/>
                                    </w:rPr>
                                    <w:t>o de 1 a 3 anos e multa.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6F3F6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A3BCA" w:rsidRDefault="008D0D7D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CP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hyperlink r:id="rId7" w:history="1">
                                    <w:r>
                                      <w:rPr>
                                        <w:rStyle w:val="Hyperlink2"/>
                                        <w:rFonts w:ascii="Arial" w:hAnsi="Arial"/>
                                        <w:sz w:val="24"/>
                                        <w:szCs w:val="24"/>
                                        <w:lang w:val="it-IT"/>
                                      </w:rPr>
                                      <w:t>Lei n</w:t>
                                    </w:r>
                                    <w:r>
                                      <w:rPr>
                                        <w:rStyle w:val="Hyperlink2"/>
                                        <w:rFonts w:ascii="Arial" w:hAnsi="Arial"/>
                                        <w:sz w:val="24"/>
                                        <w:szCs w:val="24"/>
                                      </w:rPr>
                                      <w:t xml:space="preserve">º </w:t>
                                    </w:r>
                                    <w:r>
                                      <w:rPr>
                                        <w:rStyle w:val="Hyperlink2"/>
                                        <w:rFonts w:ascii="Arial" w:hAnsi="Arial"/>
                                        <w:sz w:val="24"/>
                                        <w:szCs w:val="24"/>
                                      </w:rPr>
                                      <w:t>10.741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000000" w:rsidRDefault="008D0D7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28.85pt;margin-top:554.25pt;width:538.3pt;height:204.8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746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AE7ED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974"/>
                        <w:gridCol w:w="3584"/>
                        <w:gridCol w:w="1188"/>
                      </w:tblGrid>
                      <w:tr w:rsidR="002A3BC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4"/>
                        </w:trPr>
                        <w:tc>
                          <w:tcPr>
                            <w:tcW w:w="597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AE7E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2A3BCA" w:rsidRDefault="008D0D7D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Arial" w:hAnsi="Arial" w:cs="Arial Unicode MS"/>
                                <w:b/>
                                <w:bCs/>
                                <w:color w:val="000000"/>
                              </w:rPr>
                              <w:t>DIREITOS</w:t>
                            </w:r>
                          </w:p>
                        </w:tc>
                        <w:tc>
                          <w:tcPr>
                            <w:tcW w:w="358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AE7E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2A3BCA" w:rsidRDefault="008D0D7D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Arial" w:hAnsi="Arial" w:cs="Arial Unicode MS"/>
                                <w:b/>
                                <w:bCs/>
                                <w:color w:val="000000"/>
                              </w:rPr>
                              <w:t>PENA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AE7E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2A3BCA" w:rsidRDefault="008D0D7D">
                            <w:pPr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Arial" w:hAnsi="Arial" w:cs="Arial Unicode MS"/>
                                <w:b/>
                                <w:bCs/>
                                <w:color w:val="000000"/>
                              </w:rPr>
                              <w:t>LEI</w:t>
                            </w:r>
                          </w:p>
                        </w:tc>
                      </w:tr>
                      <w:tr w:rsidR="002A3BC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4"/>
                        </w:trPr>
                        <w:tc>
                          <w:tcPr>
                            <w:tcW w:w="597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6F3F6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A3BCA" w:rsidRPr="00503277" w:rsidRDefault="008D0D7D">
                            <w:pPr>
                              <w:pStyle w:val="Default"/>
                              <w:rPr>
                                <w:lang w:val="pt-BR"/>
                              </w:rPr>
                            </w:pP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Praticar, induzir ou incitar a discrimina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çã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 xml:space="preserve">o 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 xml:space="preserve">é 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crime.</w:t>
                            </w:r>
                          </w:p>
                        </w:tc>
                        <w:tc>
                          <w:tcPr>
                            <w:tcW w:w="358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6F3F6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A3BCA" w:rsidRPr="00503277" w:rsidRDefault="008D0D7D">
                            <w:pPr>
                              <w:pStyle w:val="Default"/>
                              <w:rPr>
                                <w:lang w:val="pt-BR"/>
                              </w:rPr>
                            </w:pP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Pris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ã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o de 1 a 3 anos e multa.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6F3F6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A3BCA" w:rsidRDefault="008D0D7D">
                            <w:pPr>
                              <w:suppressAutoHyphens/>
                              <w:outlineLvl w:val="0"/>
                            </w:pPr>
                            <w:r>
                              <w:rPr>
                                <w:rFonts w:ascii="Arial" w:hAnsi="Arial" w:cs="Arial Unicode MS"/>
                                <w:color w:val="000000"/>
                              </w:rPr>
                              <w:t>LBI</w:t>
                            </w:r>
                          </w:p>
                        </w:tc>
                      </w:tr>
                      <w:tr w:rsidR="002A3BC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32"/>
                        </w:trPr>
                        <w:tc>
                          <w:tcPr>
                            <w:tcW w:w="597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AE7E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A3BCA" w:rsidRPr="00503277" w:rsidRDefault="008D0D7D">
                            <w:pPr>
                              <w:pStyle w:val="Default"/>
                              <w:rPr>
                                <w:lang w:val="pt-BR"/>
                              </w:rPr>
                            </w:pP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 xml:space="preserve">Recusar, cobrar valores adicionais, 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suspender, procra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s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tinar, cancelar ou fazer cessar inscri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çã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o de aluno em estabelecimento de ensino em raz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ã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o da defici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ê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 xml:space="preserve">ncia 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 xml:space="preserve">é 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crime.</w:t>
                            </w:r>
                          </w:p>
                        </w:tc>
                        <w:tc>
                          <w:tcPr>
                            <w:tcW w:w="358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AE7E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A3BCA" w:rsidRPr="00503277" w:rsidRDefault="008D0D7D">
                            <w:pPr>
                              <w:pStyle w:val="Default"/>
                              <w:rPr>
                                <w:lang w:val="pt-BR"/>
                              </w:rPr>
                            </w:pP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Pris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ã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o de 2 a 5 anos e multa.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AE7E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A3BCA" w:rsidRDefault="008D0D7D">
                            <w:pPr>
                              <w:suppressAutoHyphens/>
                              <w:outlineLvl w:val="0"/>
                            </w:pPr>
                            <w:r>
                              <w:rPr>
                                <w:rFonts w:ascii="Arial" w:hAnsi="Arial" w:cs="Arial Unicode MS"/>
                                <w:color w:val="000000"/>
                              </w:rPr>
                              <w:t>LBI</w:t>
                            </w:r>
                          </w:p>
                        </w:tc>
                      </w:tr>
                      <w:tr w:rsidR="002A3BC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2"/>
                        </w:trPr>
                        <w:tc>
                          <w:tcPr>
                            <w:tcW w:w="597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6F3F6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A3BCA" w:rsidRPr="00503277" w:rsidRDefault="008D0D7D">
                            <w:pPr>
                              <w:pStyle w:val="Default"/>
                              <w:rPr>
                                <w:lang w:val="pt-BR"/>
                              </w:rPr>
                            </w:pP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Negar ou obstar emprego, trabalho ou promo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çã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o em raz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ã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o da defici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ê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 xml:space="preserve">ncia 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 xml:space="preserve">é 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crime.</w:t>
                            </w:r>
                          </w:p>
                        </w:tc>
                        <w:tc>
                          <w:tcPr>
                            <w:tcW w:w="358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6F3F6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A3BCA" w:rsidRPr="00503277" w:rsidRDefault="008D0D7D">
                            <w:pPr>
                              <w:pStyle w:val="Default"/>
                              <w:rPr>
                                <w:lang w:val="pt-BR"/>
                              </w:rPr>
                            </w:pP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Pris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ã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o de 2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 xml:space="preserve"> a 5 anos e multa.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6F3F6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A3BCA" w:rsidRDefault="008D0D7D">
                            <w:pPr>
                              <w:suppressAutoHyphens/>
                              <w:outlineLvl w:val="0"/>
                            </w:pPr>
                            <w:r>
                              <w:rPr>
                                <w:rFonts w:ascii="Arial" w:hAnsi="Arial" w:cs="Arial Unicode MS"/>
                                <w:color w:val="000000"/>
                              </w:rPr>
                              <w:t>LBI</w:t>
                            </w:r>
                          </w:p>
                        </w:tc>
                      </w:tr>
                      <w:tr w:rsidR="002A3BC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52"/>
                        </w:trPr>
                        <w:tc>
                          <w:tcPr>
                            <w:tcW w:w="597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AE7E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A3BCA" w:rsidRPr="00503277" w:rsidRDefault="008D0D7D">
                            <w:pPr>
                              <w:pStyle w:val="Default"/>
                              <w:rPr>
                                <w:lang w:val="pt-BR"/>
                              </w:rPr>
                            </w:pP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Recusar, retardar ou dificultar interna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çã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o ou deixar de prestar assist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ê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ncia m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é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dico-hospitalar e ambulatorial em raz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ã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o da defici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ê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 xml:space="preserve">ncia 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 xml:space="preserve">é 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crime.</w:t>
                            </w:r>
                          </w:p>
                        </w:tc>
                        <w:tc>
                          <w:tcPr>
                            <w:tcW w:w="358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AE7E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A3BCA" w:rsidRPr="00503277" w:rsidRDefault="008D0D7D">
                            <w:pPr>
                              <w:pStyle w:val="Default"/>
                              <w:rPr>
                                <w:lang w:val="pt-BR"/>
                              </w:rPr>
                            </w:pP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Pris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ã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o de 2 a 5 anos e multa.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AE7E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A3BCA" w:rsidRDefault="008D0D7D">
                            <w:pPr>
                              <w:suppressAutoHyphens/>
                              <w:outlineLvl w:val="0"/>
                            </w:pPr>
                            <w:r>
                              <w:rPr>
                                <w:rFonts w:ascii="Arial" w:hAnsi="Arial" w:cs="Arial Unicode MS"/>
                                <w:color w:val="000000"/>
                              </w:rPr>
                              <w:t>LBI</w:t>
                            </w:r>
                          </w:p>
                        </w:tc>
                      </w:tr>
                      <w:tr w:rsidR="002A3BC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2"/>
                        </w:trPr>
                        <w:tc>
                          <w:tcPr>
                            <w:tcW w:w="597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6F3F6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A3BCA" w:rsidRPr="00503277" w:rsidRDefault="008D0D7D">
                            <w:pPr>
                              <w:pStyle w:val="Default"/>
                              <w:rPr>
                                <w:lang w:val="pt-BR"/>
                              </w:rPr>
                            </w:pP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Injuriar algu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é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 xml:space="preserve">m, ofendendo-lhe a dignidade ou o decoro 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 xml:space="preserve">é 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crime.</w:t>
                            </w:r>
                          </w:p>
                        </w:tc>
                        <w:tc>
                          <w:tcPr>
                            <w:tcW w:w="358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6F3F6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A3BCA" w:rsidRPr="00503277" w:rsidRDefault="008D0D7D">
                            <w:pPr>
                              <w:pStyle w:val="Default"/>
                              <w:rPr>
                                <w:lang w:val="pt-BR"/>
                              </w:rPr>
                            </w:pP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Pris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ã</w:t>
                            </w:r>
                            <w:r w:rsidRPr="00503277">
                              <w:rPr>
                                <w:rFonts w:ascii="Arial" w:hAnsi="Arial"/>
                                <w:sz w:val="24"/>
                                <w:szCs w:val="24"/>
                                <w:lang w:val="pt-BR"/>
                              </w:rPr>
                              <w:t>o de 1 a 3 anos e multa.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6F3F6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A3BCA" w:rsidRDefault="008D0D7D">
                            <w:pPr>
                              <w:pStyle w:val="Default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CP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 </w:t>
                            </w:r>
                            <w:hyperlink r:id="rId8" w:history="1">
                              <w:r>
                                <w:rPr>
                                  <w:rStyle w:val="Hyperlink2"/>
                                  <w:rFonts w:ascii="Arial" w:hAnsi="Arial"/>
                                  <w:sz w:val="24"/>
                                  <w:szCs w:val="24"/>
                                  <w:lang w:val="it-IT"/>
                                </w:rPr>
                                <w:t>Lei n</w:t>
                              </w:r>
                              <w:r>
                                <w:rPr>
                                  <w:rStyle w:val="Hyperlink2"/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º </w:t>
                              </w:r>
                              <w:r>
                                <w:rPr>
                                  <w:rStyle w:val="Hyperlink2"/>
                                  <w:rFonts w:ascii="Arial" w:hAnsi="Arial"/>
                                  <w:sz w:val="24"/>
                                  <w:szCs w:val="24"/>
                                </w:rPr>
                                <w:t>10.741</w:t>
                              </w:r>
                            </w:hyperlink>
                          </w:p>
                        </w:tc>
                      </w:tr>
                    </w:tbl>
                    <w:p w:rsidR="00000000" w:rsidRDefault="008D0D7D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03277">
        <w:rPr>
          <w:rFonts w:ascii="Arial" w:hAnsi="Arial"/>
          <w:b/>
          <w:bCs/>
          <w:lang w:val="pt-BR"/>
        </w:rPr>
        <w:t>para</w:t>
      </w:r>
      <w:r w:rsidRPr="00503277">
        <w:rPr>
          <w:rFonts w:ascii="Arial" w:hAnsi="Arial"/>
          <w:b/>
          <w:bCs/>
          <w:lang w:val="pt-BR"/>
        </w:rPr>
        <w:t>çã</w:t>
      </w:r>
      <w:r w:rsidRPr="00503277">
        <w:rPr>
          <w:rFonts w:ascii="Arial" w:hAnsi="Arial"/>
          <w:b/>
          <w:bCs/>
          <w:lang w:val="pt-BR"/>
        </w:rPr>
        <w:t>o de oportunidades</w:t>
      </w:r>
      <w:r w:rsidRPr="00503277">
        <w:rPr>
          <w:rFonts w:ascii="Arial" w:hAnsi="Arial"/>
          <w:lang w:val="pt-BR"/>
        </w:rPr>
        <w:t xml:space="preserve"> </w:t>
      </w:r>
      <w:r>
        <w:rPr>
          <w:rFonts w:ascii="Arial" w:hAnsi="Arial"/>
        </w:rPr>
        <w:t xml:space="preserve">seja oferecida. </w:t>
      </w:r>
    </w:p>
    <w:p w:rsidR="002A3BCA" w:rsidRDefault="002A3BCA">
      <w:pPr>
        <w:pStyle w:val="Corpo"/>
        <w:spacing w:after="0" w:line="240" w:lineRule="auto"/>
        <w:jc w:val="both"/>
        <w:rPr>
          <w:rFonts w:ascii="Arial" w:eastAsia="Arial" w:hAnsi="Arial" w:cs="Arial"/>
        </w:rPr>
      </w:pPr>
    </w:p>
    <w:p w:rsidR="002A3BCA" w:rsidRDefault="008D0D7D">
      <w:pPr>
        <w:pStyle w:val="Co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É </w:t>
      </w:r>
      <w:r>
        <w:rPr>
          <w:rFonts w:ascii="Arial" w:hAnsi="Arial"/>
        </w:rPr>
        <w:t>importante que voc</w:t>
      </w:r>
      <w:r w:rsidRPr="00503277">
        <w:rPr>
          <w:rFonts w:ascii="Arial" w:hAnsi="Arial"/>
          <w:lang w:val="pt-BR"/>
        </w:rPr>
        <w:t>ê</w:t>
      </w:r>
      <w:r>
        <w:rPr>
          <w:rFonts w:ascii="Arial" w:hAnsi="Arial"/>
        </w:rPr>
        <w:t>s conhe</w:t>
      </w:r>
      <w:r>
        <w:rPr>
          <w:rFonts w:ascii="Arial" w:hAnsi="Arial"/>
        </w:rPr>
        <w:t>ç</w:t>
      </w:r>
      <w:r>
        <w:rPr>
          <w:rFonts w:ascii="Arial" w:hAnsi="Arial"/>
        </w:rPr>
        <w:t>am esses direitos</w:t>
      </w:r>
      <w:r w:rsidRPr="00503277">
        <w:rPr>
          <w:rFonts w:ascii="Arial" w:hAnsi="Arial"/>
          <w:lang w:val="pt-BR"/>
        </w:rPr>
        <w:t xml:space="preserve"> e aproveitem oportunidades de reafirm</w:t>
      </w:r>
      <w:r w:rsidRPr="00503277">
        <w:rPr>
          <w:rFonts w:ascii="Arial" w:hAnsi="Arial"/>
          <w:lang w:val="pt-BR"/>
        </w:rPr>
        <w:t>á</w:t>
      </w:r>
      <w:r w:rsidRPr="00503277">
        <w:rPr>
          <w:rFonts w:ascii="Arial" w:hAnsi="Arial"/>
          <w:lang w:val="pt-BR"/>
        </w:rPr>
        <w:t>-los em p</w:t>
      </w:r>
      <w:r w:rsidRPr="00503277">
        <w:rPr>
          <w:rFonts w:ascii="Arial" w:hAnsi="Arial"/>
          <w:lang w:val="pt-BR"/>
        </w:rPr>
        <w:t>ú</w:t>
      </w:r>
      <w:r w:rsidRPr="00503277">
        <w:rPr>
          <w:rFonts w:ascii="Arial" w:hAnsi="Arial"/>
          <w:lang w:val="pt-BR"/>
        </w:rPr>
        <w:t>blico. Listamos alguns deles e tamb</w:t>
      </w:r>
      <w:r w:rsidRPr="00503277">
        <w:rPr>
          <w:rFonts w:ascii="Arial" w:hAnsi="Arial"/>
          <w:lang w:val="pt-BR"/>
        </w:rPr>
        <w:t>é</w:t>
      </w:r>
      <w:r w:rsidRPr="00503277">
        <w:rPr>
          <w:rFonts w:ascii="Arial" w:hAnsi="Arial"/>
          <w:lang w:val="pt-BR"/>
        </w:rPr>
        <w:t xml:space="preserve">m dicas </w:t>
      </w: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317500</wp:posOffset>
                </wp:positionV>
                <wp:extent cx="6350000" cy="304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3BCA" w:rsidRDefault="008D0D7D">
                            <w:pPr>
                              <w:pStyle w:val="Cabealho"/>
                            </w:pPr>
                            <w:r>
                              <w:t>GADIM.ORG</w:t>
                            </w:r>
                            <w:r>
                              <w:tab/>
                              <w:t>Rio 2016 paralímpico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8.0pt;margin-top:25.0pt;width:500.0pt;height:24.0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beçalho"/>
                      </w:pPr>
                      <w:r>
                        <w:rPr>
                          <w:rtl w:val="0"/>
                        </w:rPr>
                        <w:t>GADIM.ORG</w:t>
                        <w:tab/>
                        <w:t>Rio 2016 paral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>mpico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Pr="00503277">
        <w:rPr>
          <w:rFonts w:ascii="Arial" w:hAnsi="Arial"/>
          <w:lang w:val="pt-BR"/>
        </w:rPr>
        <w:t>para usar</w:t>
      </w:r>
      <w:r>
        <w:rPr>
          <w:rFonts w:ascii="Arial" w:hAnsi="Arial"/>
        </w:rPr>
        <w:t xml:space="preserve"> em entrevistas, reuni</w:t>
      </w:r>
      <w:r>
        <w:rPr>
          <w:rFonts w:ascii="Arial" w:hAnsi="Arial"/>
        </w:rPr>
        <w:t>õ</w:t>
      </w:r>
      <w:r>
        <w:rPr>
          <w:rFonts w:ascii="Arial" w:hAnsi="Arial"/>
        </w:rPr>
        <w:t>es, conversa com f</w:t>
      </w:r>
      <w:r>
        <w:rPr>
          <w:rFonts w:ascii="Arial" w:hAnsi="Arial"/>
        </w:rPr>
        <w:t>ã</w:t>
      </w:r>
      <w:r>
        <w:rPr>
          <w:rFonts w:ascii="Arial" w:hAnsi="Arial"/>
        </w:rPr>
        <w:t xml:space="preserve">s, </w:t>
      </w:r>
      <w:r w:rsidRPr="00503277">
        <w:rPr>
          <w:rFonts w:ascii="Arial" w:hAnsi="Arial"/>
          <w:lang w:val="pt-BR"/>
        </w:rPr>
        <w:t>etc. N</w:t>
      </w:r>
      <w:r w:rsidRPr="00503277">
        <w:rPr>
          <w:rFonts w:ascii="Arial" w:hAnsi="Arial"/>
          <w:lang w:val="pt-BR"/>
        </w:rPr>
        <w:t>ã</w:t>
      </w:r>
      <w:r w:rsidRPr="00503277">
        <w:rPr>
          <w:rFonts w:ascii="Arial" w:hAnsi="Arial"/>
          <w:lang w:val="pt-BR"/>
        </w:rPr>
        <w:t>o deixem de mencionar a import</w:t>
      </w:r>
      <w:r w:rsidRPr="00503277">
        <w:rPr>
          <w:rFonts w:ascii="Arial" w:hAnsi="Arial"/>
          <w:lang w:val="pt-BR"/>
        </w:rPr>
        <w:t>â</w:t>
      </w:r>
      <w:r w:rsidRPr="00503277">
        <w:rPr>
          <w:rFonts w:ascii="Arial" w:hAnsi="Arial"/>
          <w:lang w:val="pt-BR"/>
        </w:rPr>
        <w:t>ncia da acessibilidade e do direito d</w:t>
      </w:r>
      <w:r w:rsidRPr="00503277">
        <w:rPr>
          <w:rFonts w:ascii="Arial" w:hAnsi="Arial"/>
          <w:lang w:val="pt-BR"/>
        </w:rPr>
        <w:t>e inclus</w:t>
      </w:r>
      <w:r w:rsidRPr="00503277">
        <w:rPr>
          <w:rFonts w:ascii="Arial" w:hAnsi="Arial"/>
          <w:lang w:val="pt-BR"/>
        </w:rPr>
        <w:t>ã</w:t>
      </w:r>
      <w:r w:rsidRPr="00503277">
        <w:rPr>
          <w:rFonts w:ascii="Arial" w:hAnsi="Arial"/>
          <w:lang w:val="pt-BR"/>
        </w:rPr>
        <w:t>o das pe</w:t>
      </w:r>
      <w:r w:rsidRPr="00503277">
        <w:rPr>
          <w:rFonts w:ascii="Arial" w:hAnsi="Arial"/>
          <w:lang w:val="pt-BR"/>
        </w:rPr>
        <w:t>s</w:t>
      </w:r>
      <w:r w:rsidRPr="00503277">
        <w:rPr>
          <w:rFonts w:ascii="Arial" w:hAnsi="Arial"/>
          <w:lang w:val="pt-BR"/>
        </w:rPr>
        <w:t>soas com defici</w:t>
      </w:r>
      <w:r w:rsidRPr="00503277">
        <w:rPr>
          <w:rFonts w:ascii="Arial" w:hAnsi="Arial"/>
          <w:lang w:val="pt-BR"/>
        </w:rPr>
        <w:t>ê</w:t>
      </w:r>
      <w:r w:rsidRPr="00503277">
        <w:rPr>
          <w:rFonts w:ascii="Arial" w:hAnsi="Arial"/>
          <w:lang w:val="pt-BR"/>
        </w:rPr>
        <w:t>ncia em todos os espa</w:t>
      </w:r>
      <w:r w:rsidRPr="00503277">
        <w:rPr>
          <w:rFonts w:ascii="Arial" w:hAnsi="Arial"/>
          <w:lang w:val="pt-BR"/>
        </w:rPr>
        <w:t>ç</w:t>
      </w:r>
      <w:r w:rsidRPr="00503277">
        <w:rPr>
          <w:rFonts w:ascii="Arial" w:hAnsi="Arial"/>
          <w:lang w:val="pt-BR"/>
        </w:rPr>
        <w:t>os</w:t>
      </w:r>
    </w:p>
    <w:p w:rsidR="002A3BCA" w:rsidRDefault="002A3BCA">
      <w:pPr>
        <w:pStyle w:val="Corpo"/>
        <w:spacing w:after="0" w:line="240" w:lineRule="auto"/>
        <w:jc w:val="both"/>
        <w:rPr>
          <w:rFonts w:ascii="Arial" w:eastAsia="Arial" w:hAnsi="Arial" w:cs="Arial"/>
        </w:rPr>
      </w:pPr>
    </w:p>
    <w:p w:rsidR="002A3BCA" w:rsidRDefault="008D0D7D">
      <w:pPr>
        <w:pStyle w:val="Corpo"/>
        <w:spacing w:after="0" w:line="240" w:lineRule="auto"/>
        <w:jc w:val="both"/>
        <w:rPr>
          <w:rFonts w:ascii="Arial" w:eastAsia="Arial" w:hAnsi="Arial" w:cs="Arial"/>
          <w:b/>
          <w:bCs/>
          <w:u w:color="077481"/>
        </w:rPr>
      </w:pPr>
      <w:r>
        <w:rPr>
          <w:rFonts w:ascii="Arial" w:hAnsi="Arial"/>
        </w:rPr>
        <w:t>Contamos com voc</w:t>
      </w:r>
      <w:r w:rsidRPr="00503277">
        <w:rPr>
          <w:rFonts w:ascii="Arial" w:hAnsi="Arial"/>
          <w:lang w:val="pt-BR"/>
        </w:rPr>
        <w:t>ê</w:t>
      </w:r>
      <w:r>
        <w:rPr>
          <w:rFonts w:ascii="Arial" w:hAnsi="Arial"/>
        </w:rPr>
        <w:t>s para propagar essas informa</w:t>
      </w:r>
      <w:r>
        <w:rPr>
          <w:rFonts w:ascii="Arial" w:hAnsi="Arial"/>
        </w:rPr>
        <w:t>çõ</w:t>
      </w:r>
      <w:r>
        <w:rPr>
          <w:rFonts w:ascii="Arial" w:hAnsi="Arial"/>
        </w:rPr>
        <w:t>es, aproveitando para, no caminho das meda</w:t>
      </w:r>
      <w:r w:rsidRPr="00503277">
        <w:rPr>
          <w:rFonts w:ascii="Arial" w:hAnsi="Arial"/>
          <w:lang w:val="pt-BR"/>
        </w:rPr>
        <w:t>-</w:t>
      </w:r>
      <w:r>
        <w:rPr>
          <w:rFonts w:ascii="Arial" w:hAnsi="Arial"/>
        </w:rPr>
        <w:t xml:space="preserve">lhas, aproveitarem para derrubar barreiras. </w:t>
      </w:r>
      <w:r>
        <w:rPr>
          <w:rFonts w:ascii="Arial" w:hAnsi="Arial"/>
          <w:lang w:val="es-ES_tradnl"/>
        </w:rPr>
        <w:t xml:space="preserve">Sabemos que </w:t>
      </w:r>
      <w:proofErr w:type="spellStart"/>
      <w:r>
        <w:rPr>
          <w:rFonts w:ascii="Arial" w:hAnsi="Arial"/>
          <w:lang w:val="es-ES_tradnl"/>
        </w:rPr>
        <w:t>voc</w:t>
      </w:r>
      <w:proofErr w:type="spellEnd"/>
      <w:r w:rsidRPr="00503277">
        <w:rPr>
          <w:rFonts w:ascii="Arial" w:hAnsi="Arial"/>
          <w:lang w:val="pt-BR"/>
        </w:rPr>
        <w:t>ê</w:t>
      </w:r>
      <w:r>
        <w:rPr>
          <w:rFonts w:ascii="Arial" w:hAnsi="Arial"/>
        </w:rPr>
        <w:t>s s</w:t>
      </w:r>
      <w:r>
        <w:rPr>
          <w:rFonts w:ascii="Arial" w:hAnsi="Arial"/>
        </w:rPr>
        <w:t>ã</w:t>
      </w:r>
      <w:r>
        <w:rPr>
          <w:rFonts w:ascii="Arial" w:hAnsi="Arial"/>
        </w:rPr>
        <w:t xml:space="preserve">o </w:t>
      </w:r>
      <w:r>
        <w:rPr>
          <w:rFonts w:ascii="Arial" w:hAnsi="Arial"/>
        </w:rPr>
        <w:t>ó</w:t>
      </w:r>
      <w:r>
        <w:rPr>
          <w:rFonts w:ascii="Arial" w:hAnsi="Arial"/>
        </w:rPr>
        <w:t>timos nisso e estaremos torcendo com v</w:t>
      </w:r>
      <w:r>
        <w:rPr>
          <w:rFonts w:ascii="Arial" w:hAnsi="Arial"/>
        </w:rPr>
        <w:t>oc</w:t>
      </w:r>
      <w:r w:rsidRPr="00503277">
        <w:rPr>
          <w:rFonts w:ascii="Arial" w:hAnsi="Arial"/>
          <w:lang w:val="pt-BR"/>
        </w:rPr>
        <w:t>ê</w:t>
      </w:r>
      <w:r>
        <w:rPr>
          <w:rFonts w:ascii="Arial" w:hAnsi="Arial"/>
        </w:rPr>
        <w:t>s!</w:t>
      </w:r>
    </w:p>
    <w:p w:rsidR="002A3BCA" w:rsidRPr="00503277" w:rsidRDefault="008D0D7D">
      <w:pPr>
        <w:pStyle w:val="Default"/>
        <w:rPr>
          <w:rFonts w:ascii="Arial" w:eastAsia="Arial" w:hAnsi="Arial" w:cs="Arial"/>
          <w:sz w:val="24"/>
          <w:szCs w:val="24"/>
          <w:lang w:val="pt-BR"/>
        </w:rPr>
      </w:pPr>
      <w:r w:rsidRPr="00503277">
        <w:rPr>
          <w:rFonts w:ascii="Arial" w:hAnsi="Arial"/>
          <w:b/>
          <w:bCs/>
          <w:sz w:val="24"/>
          <w:szCs w:val="24"/>
          <w:lang w:val="pt-BR"/>
        </w:rPr>
        <w:t> </w:t>
      </w:r>
    </w:p>
    <w:tbl>
      <w:tblPr>
        <w:tblStyle w:val="TableNormal"/>
        <w:tblW w:w="107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AD2D4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46"/>
      </w:tblGrid>
      <w:tr w:rsidR="002A3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D2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BCA" w:rsidRDefault="008D0D7D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FRASES</w:t>
            </w:r>
          </w:p>
        </w:tc>
      </w:tr>
      <w:tr w:rsidR="002A3BCA" w:rsidRPr="00503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AEB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CA" w:rsidRPr="00503277" w:rsidRDefault="008D0D7D">
            <w:pPr>
              <w:pStyle w:val="Default"/>
              <w:rPr>
                <w:lang w:val="pt-BR"/>
              </w:rPr>
            </w:pPr>
            <w:r w:rsidRPr="00503277">
              <w:rPr>
                <w:rFonts w:ascii="Arial" w:hAnsi="Arial"/>
                <w:sz w:val="24"/>
                <w:szCs w:val="24"/>
                <w:lang w:val="pt-BR"/>
              </w:rPr>
              <w:t>A sociedade deve ser inclusiva.</w:t>
            </w:r>
          </w:p>
        </w:tc>
      </w:tr>
      <w:tr w:rsidR="002A3BCA" w:rsidRPr="00503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D2D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CA" w:rsidRPr="00503277" w:rsidRDefault="008D0D7D">
            <w:pPr>
              <w:pStyle w:val="Default"/>
              <w:rPr>
                <w:lang w:val="pt-BR"/>
              </w:rPr>
            </w:pPr>
            <w:r>
              <w:rPr>
                <w:rFonts w:ascii="Arial" w:hAnsi="Arial"/>
                <w:sz w:val="24"/>
                <w:szCs w:val="24"/>
                <w:lang w:val="pt-PT"/>
              </w:rPr>
              <w:t xml:space="preserve">As barreiras impostas pela sociedade </w:t>
            </w:r>
            <w:r w:rsidRPr="00503277">
              <w:rPr>
                <w:rFonts w:ascii="Arial" w:hAnsi="Arial"/>
                <w:sz w:val="24"/>
                <w:szCs w:val="24"/>
                <w:lang w:val="pt-BR"/>
              </w:rPr>
              <w:t xml:space="preserve">é </w:t>
            </w:r>
            <w:r>
              <w:rPr>
                <w:rFonts w:ascii="Arial" w:hAnsi="Arial"/>
                <w:sz w:val="24"/>
                <w:szCs w:val="24"/>
                <w:lang w:val="pt-PT"/>
              </w:rPr>
              <w:t>que amplificam a defici</w:t>
            </w:r>
            <w:r w:rsidRPr="00503277">
              <w:rPr>
                <w:rFonts w:ascii="Arial" w:hAnsi="Arial"/>
                <w:sz w:val="24"/>
                <w:szCs w:val="24"/>
                <w:lang w:val="pt-BR"/>
              </w:rPr>
              <w:t>ê</w:t>
            </w:r>
            <w:proofErr w:type="spellStart"/>
            <w:r>
              <w:rPr>
                <w:rFonts w:ascii="Arial" w:hAnsi="Arial"/>
                <w:sz w:val="24"/>
                <w:szCs w:val="24"/>
                <w:lang w:val="es-ES_tradnl"/>
              </w:rPr>
              <w:t>ncia</w:t>
            </w:r>
            <w:proofErr w:type="spellEnd"/>
            <w:r w:rsidRPr="00503277">
              <w:rPr>
                <w:rFonts w:ascii="Arial" w:hAnsi="Arial"/>
                <w:sz w:val="24"/>
                <w:szCs w:val="24"/>
                <w:lang w:val="pt-BR"/>
              </w:rPr>
              <w:t>.</w:t>
            </w:r>
          </w:p>
        </w:tc>
      </w:tr>
      <w:tr w:rsidR="002A3BCA" w:rsidRPr="00503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AEB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CA" w:rsidRPr="00503277" w:rsidRDefault="008D0D7D">
            <w:pPr>
              <w:pStyle w:val="Default"/>
              <w:rPr>
                <w:lang w:val="pt-BR"/>
              </w:rPr>
            </w:pPr>
            <w:r>
              <w:rPr>
                <w:rFonts w:ascii="Arial" w:hAnsi="Arial"/>
                <w:sz w:val="24"/>
                <w:szCs w:val="24"/>
                <w:lang w:val="pt-PT"/>
              </w:rPr>
              <w:t xml:space="preserve">Cobrar taxa extra por recursos de acessibilidade </w:t>
            </w:r>
            <w:r w:rsidRPr="00503277">
              <w:rPr>
                <w:rFonts w:ascii="Arial" w:hAnsi="Arial"/>
                <w:sz w:val="24"/>
                <w:szCs w:val="24"/>
                <w:lang w:val="pt-BR"/>
              </w:rPr>
              <w:t xml:space="preserve">é </w:t>
            </w:r>
            <w:r w:rsidRPr="00503277">
              <w:rPr>
                <w:rFonts w:ascii="Arial" w:hAnsi="Arial"/>
                <w:sz w:val="24"/>
                <w:szCs w:val="24"/>
                <w:lang w:val="pt-BR"/>
              </w:rPr>
              <w:t>crim</w:t>
            </w:r>
            <w:r w:rsidRPr="00503277">
              <w:rPr>
                <w:rFonts w:ascii="Arial" w:hAnsi="Arial"/>
                <w:sz w:val="24"/>
                <w:szCs w:val="24"/>
                <w:lang w:val="pt-BR"/>
              </w:rPr>
              <w:t>e.</w:t>
            </w:r>
          </w:p>
        </w:tc>
      </w:tr>
      <w:tr w:rsidR="002A3BCA" w:rsidRPr="00503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D2D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CA" w:rsidRPr="00503277" w:rsidRDefault="008D0D7D">
            <w:pPr>
              <w:pStyle w:val="Default"/>
              <w:rPr>
                <w:lang w:val="pt-BR"/>
              </w:rPr>
            </w:pPr>
            <w:r>
              <w:rPr>
                <w:rFonts w:ascii="Arial" w:hAnsi="Arial"/>
                <w:sz w:val="24"/>
                <w:szCs w:val="24"/>
                <w:lang w:val="pt-PT"/>
              </w:rPr>
              <w:t xml:space="preserve">Falta de acessibilidade </w:t>
            </w:r>
            <w:r w:rsidRPr="00503277">
              <w:rPr>
                <w:rFonts w:ascii="Arial" w:hAnsi="Arial"/>
                <w:sz w:val="24"/>
                <w:szCs w:val="24"/>
                <w:lang w:val="pt-BR"/>
              </w:rPr>
              <w:t xml:space="preserve">é </w:t>
            </w:r>
            <w:r>
              <w:rPr>
                <w:rFonts w:ascii="Arial" w:hAnsi="Arial"/>
                <w:sz w:val="24"/>
                <w:szCs w:val="24"/>
                <w:lang w:val="it-IT"/>
              </w:rPr>
              <w:t>discrimina</w:t>
            </w:r>
            <w:r>
              <w:rPr>
                <w:rFonts w:ascii="Arial" w:hAnsi="Arial"/>
                <w:sz w:val="24"/>
                <w:szCs w:val="24"/>
                <w:lang w:val="pt-PT"/>
              </w:rPr>
              <w:t>çã</w:t>
            </w:r>
            <w:r>
              <w:rPr>
                <w:rFonts w:ascii="Arial" w:hAnsi="Arial"/>
                <w:sz w:val="24"/>
                <w:szCs w:val="24"/>
                <w:lang w:val="pt-PT"/>
              </w:rPr>
              <w:t>o, porque uns t</w:t>
            </w:r>
            <w:r w:rsidRPr="00503277">
              <w:rPr>
                <w:rFonts w:ascii="Arial" w:hAnsi="Arial"/>
                <w:sz w:val="24"/>
                <w:szCs w:val="24"/>
                <w:lang w:val="pt-BR"/>
              </w:rPr>
              <w:t>ê</w:t>
            </w:r>
            <w:r>
              <w:rPr>
                <w:rFonts w:ascii="Arial" w:hAnsi="Arial"/>
                <w:sz w:val="24"/>
                <w:szCs w:val="24"/>
                <w:lang w:val="pt-PT"/>
              </w:rPr>
              <w:t>m acesso e outros n</w:t>
            </w:r>
            <w:r>
              <w:rPr>
                <w:rFonts w:ascii="Arial" w:hAnsi="Arial"/>
                <w:sz w:val="24"/>
                <w:szCs w:val="24"/>
                <w:lang w:val="pt-PT"/>
              </w:rPr>
              <w:t>ã</w:t>
            </w:r>
            <w:r w:rsidRPr="00503277">
              <w:rPr>
                <w:rFonts w:ascii="Arial" w:hAnsi="Arial"/>
                <w:sz w:val="24"/>
                <w:szCs w:val="24"/>
                <w:lang w:val="pt-BR"/>
              </w:rPr>
              <w:t>o</w:t>
            </w:r>
            <w:r w:rsidRPr="00503277">
              <w:rPr>
                <w:rFonts w:ascii="Arial" w:hAnsi="Arial"/>
                <w:sz w:val="24"/>
                <w:szCs w:val="24"/>
                <w:lang w:val="pt-BR"/>
              </w:rPr>
              <w:t>.</w:t>
            </w:r>
          </w:p>
        </w:tc>
      </w:tr>
    </w:tbl>
    <w:p w:rsidR="002A3BCA" w:rsidRPr="00503277" w:rsidRDefault="002A3BCA">
      <w:pPr>
        <w:pStyle w:val="Default"/>
        <w:rPr>
          <w:rFonts w:ascii="Arial" w:eastAsia="Arial" w:hAnsi="Arial" w:cs="Arial"/>
          <w:sz w:val="24"/>
          <w:szCs w:val="24"/>
          <w:lang w:val="pt-BR"/>
        </w:rPr>
      </w:pPr>
    </w:p>
    <w:p w:rsidR="002A3BCA" w:rsidRPr="00503277" w:rsidRDefault="008D0D7D">
      <w:pPr>
        <w:pStyle w:val="Default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503277">
        <w:rPr>
          <w:rFonts w:ascii="Arial" w:hAnsi="Arial"/>
          <w:sz w:val="24"/>
          <w:szCs w:val="24"/>
          <w:lang w:val="pt-BR"/>
        </w:rPr>
        <w:t> </w:t>
      </w:r>
    </w:p>
    <w:p w:rsidR="002A3BCA" w:rsidRPr="00503277" w:rsidRDefault="008D0D7D">
      <w:pPr>
        <w:pStyle w:val="Default"/>
        <w:rPr>
          <w:rFonts w:ascii="Arial" w:eastAsia="Arial" w:hAnsi="Arial" w:cs="Arial"/>
          <w:sz w:val="16"/>
          <w:szCs w:val="16"/>
          <w:u w:color="001480"/>
          <w:lang w:val="pt-BR"/>
        </w:rPr>
      </w:pPr>
      <w:r w:rsidRPr="00503277">
        <w:rPr>
          <w:rFonts w:ascii="Arial" w:hAnsi="Arial"/>
          <w:sz w:val="16"/>
          <w:szCs w:val="16"/>
          <w:u w:color="001480"/>
          <w:lang w:val="pt-BR"/>
        </w:rPr>
        <w:t xml:space="preserve">LBI </w:t>
      </w:r>
      <w:r w:rsidRPr="00503277">
        <w:rPr>
          <w:rFonts w:ascii="Arial" w:hAnsi="Arial"/>
          <w:sz w:val="16"/>
          <w:szCs w:val="16"/>
          <w:u w:color="001480"/>
          <w:lang w:val="pt-BR"/>
        </w:rPr>
        <w:t xml:space="preserve">– </w:t>
      </w:r>
      <w:r>
        <w:rPr>
          <w:rFonts w:ascii="Arial" w:hAnsi="Arial"/>
          <w:sz w:val="16"/>
          <w:szCs w:val="16"/>
          <w:u w:color="001480"/>
          <w:lang w:val="pt-PT"/>
        </w:rPr>
        <w:t>Lei Brasileira de Inclus</w:t>
      </w:r>
      <w:r>
        <w:rPr>
          <w:rFonts w:ascii="Arial" w:hAnsi="Arial"/>
          <w:sz w:val="16"/>
          <w:szCs w:val="16"/>
          <w:u w:color="001480"/>
          <w:lang w:val="pt-PT"/>
        </w:rPr>
        <w:t>ã</w:t>
      </w:r>
      <w:r>
        <w:rPr>
          <w:rFonts w:ascii="Arial" w:hAnsi="Arial"/>
          <w:sz w:val="16"/>
          <w:szCs w:val="16"/>
          <w:u w:color="001480"/>
          <w:lang w:val="it-IT"/>
        </w:rPr>
        <w:t>o -</w:t>
      </w:r>
      <w:r w:rsidRPr="00503277">
        <w:rPr>
          <w:rFonts w:ascii="Arial" w:hAnsi="Arial"/>
          <w:sz w:val="16"/>
          <w:szCs w:val="16"/>
          <w:u w:color="001480"/>
          <w:lang w:val="pt-BR"/>
        </w:rPr>
        <w:t> </w:t>
      </w:r>
      <w:r>
        <w:rPr>
          <w:rFonts w:ascii="Arial" w:eastAsia="Arial" w:hAnsi="Arial" w:cs="Arial"/>
          <w:sz w:val="16"/>
          <w:szCs w:val="16"/>
          <w:u w:val="single" w:color="001480"/>
        </w:rPr>
        <w:fldChar w:fldCharType="begin"/>
      </w:r>
      <w:r w:rsidRPr="00503277">
        <w:rPr>
          <w:rFonts w:ascii="Arial" w:eastAsia="Arial" w:hAnsi="Arial" w:cs="Arial"/>
          <w:sz w:val="16"/>
          <w:szCs w:val="16"/>
          <w:u w:val="single" w:color="001480"/>
          <w:lang w:val="pt-BR"/>
        </w:rPr>
        <w:instrText xml:space="preserve"> HYPERLINK "http://legislacao.planalto.gov.br/legisla/legislacao.nsf/Viw_Identificacao/lei%2013.146-2015?OpenDocument"</w:instrText>
      </w:r>
      <w:r>
        <w:rPr>
          <w:rFonts w:ascii="Arial" w:eastAsia="Arial" w:hAnsi="Arial" w:cs="Arial"/>
          <w:sz w:val="16"/>
          <w:szCs w:val="16"/>
          <w:u w:val="single" w:color="001480"/>
        </w:rPr>
        <w:fldChar w:fldCharType="separate"/>
      </w:r>
      <w:r w:rsidRPr="00503277">
        <w:rPr>
          <w:rFonts w:ascii="Arial" w:hAnsi="Arial"/>
          <w:sz w:val="16"/>
          <w:szCs w:val="16"/>
          <w:u w:val="single" w:color="001480"/>
          <w:lang w:val="pt-BR"/>
        </w:rPr>
        <w:t>LEI N</w:t>
      </w:r>
      <w:r w:rsidRPr="00503277">
        <w:rPr>
          <w:rFonts w:ascii="Arial" w:hAnsi="Arial"/>
          <w:sz w:val="16"/>
          <w:szCs w:val="16"/>
          <w:u w:val="single" w:color="001480"/>
          <w:lang w:val="pt-BR"/>
        </w:rPr>
        <w:t xml:space="preserve">º </w:t>
      </w:r>
      <w:r>
        <w:rPr>
          <w:rFonts w:ascii="Arial" w:hAnsi="Arial"/>
          <w:sz w:val="16"/>
          <w:szCs w:val="16"/>
          <w:u w:val="single" w:color="001480"/>
          <w:lang w:val="pt-PT"/>
        </w:rPr>
        <w:t>13.146, DE</w:t>
      </w:r>
      <w:r w:rsidRPr="00503277">
        <w:rPr>
          <w:rFonts w:ascii="Arial" w:hAnsi="Arial"/>
          <w:sz w:val="16"/>
          <w:szCs w:val="16"/>
          <w:u w:val="single" w:color="001480"/>
          <w:lang w:val="pt-BR"/>
        </w:rPr>
        <w:t> </w:t>
      </w:r>
      <w:r>
        <w:rPr>
          <w:rFonts w:ascii="Arial" w:hAnsi="Arial"/>
          <w:sz w:val="16"/>
          <w:szCs w:val="16"/>
          <w:u w:val="single" w:color="001480"/>
          <w:lang w:val="es-ES_tradnl"/>
        </w:rPr>
        <w:t>6 DE JULHO DE 2015</w:t>
      </w:r>
      <w:r>
        <w:rPr>
          <w:rFonts w:ascii="Arial" w:eastAsia="Arial" w:hAnsi="Arial" w:cs="Arial"/>
          <w:sz w:val="16"/>
          <w:szCs w:val="16"/>
          <w:u w:val="single" w:color="001480"/>
        </w:rPr>
        <w:fldChar w:fldCharType="end"/>
      </w:r>
    </w:p>
    <w:p w:rsidR="002A3BCA" w:rsidRPr="00503277" w:rsidRDefault="008D0D7D">
      <w:pPr>
        <w:pStyle w:val="Default"/>
        <w:rPr>
          <w:rStyle w:val="None"/>
          <w:rFonts w:ascii="Arial" w:eastAsia="Arial" w:hAnsi="Arial" w:cs="Arial"/>
          <w:sz w:val="16"/>
          <w:szCs w:val="16"/>
          <w:lang w:val="pt-BR"/>
        </w:rPr>
      </w:pPr>
      <w:r>
        <w:rPr>
          <w:rFonts w:ascii="Arial" w:hAnsi="Arial"/>
          <w:sz w:val="16"/>
          <w:szCs w:val="16"/>
          <w:lang w:val="de-DE"/>
        </w:rPr>
        <w:lastRenderedPageBreak/>
        <w:t xml:space="preserve">CRPD </w:t>
      </w:r>
      <w:r w:rsidRPr="00503277">
        <w:rPr>
          <w:rFonts w:ascii="Arial" w:hAnsi="Arial"/>
          <w:sz w:val="16"/>
          <w:szCs w:val="16"/>
          <w:lang w:val="pt-BR"/>
        </w:rPr>
        <w:t xml:space="preserve">– </w:t>
      </w:r>
      <w:r w:rsidRPr="00503277">
        <w:rPr>
          <w:rFonts w:ascii="Arial" w:hAnsi="Arial"/>
          <w:sz w:val="16"/>
          <w:szCs w:val="16"/>
          <w:lang w:val="pt-BR"/>
        </w:rPr>
        <w:t>Conven</w:t>
      </w:r>
      <w:r>
        <w:rPr>
          <w:rFonts w:ascii="Arial" w:hAnsi="Arial"/>
          <w:sz w:val="16"/>
          <w:szCs w:val="16"/>
          <w:lang w:val="pt-PT"/>
        </w:rPr>
        <w:t>çã</w:t>
      </w:r>
      <w:r>
        <w:rPr>
          <w:rFonts w:ascii="Arial" w:hAnsi="Arial"/>
          <w:sz w:val="16"/>
          <w:szCs w:val="16"/>
          <w:lang w:val="pt-PT"/>
        </w:rPr>
        <w:t>o Sobre os Direitos das Pessoas com Defici</w:t>
      </w:r>
      <w:r w:rsidRPr="00503277">
        <w:rPr>
          <w:rFonts w:ascii="Arial" w:hAnsi="Arial"/>
          <w:sz w:val="16"/>
          <w:szCs w:val="16"/>
          <w:lang w:val="pt-BR"/>
        </w:rPr>
        <w:t>ê</w:t>
      </w:r>
      <w:proofErr w:type="spellStart"/>
      <w:r>
        <w:rPr>
          <w:rFonts w:ascii="Arial" w:hAnsi="Arial"/>
          <w:sz w:val="16"/>
          <w:szCs w:val="16"/>
          <w:lang w:val="es-ES_tradnl"/>
        </w:rPr>
        <w:t>ncia</w:t>
      </w:r>
      <w:proofErr w:type="spellEnd"/>
      <w:r>
        <w:rPr>
          <w:rFonts w:ascii="Arial" w:hAnsi="Arial"/>
          <w:sz w:val="16"/>
          <w:szCs w:val="16"/>
          <w:lang w:val="es-ES_tradnl"/>
        </w:rPr>
        <w:t xml:space="preserve"> -</w:t>
      </w:r>
      <w:r w:rsidRPr="00503277">
        <w:rPr>
          <w:rFonts w:ascii="Arial" w:hAnsi="Arial"/>
          <w:sz w:val="16"/>
          <w:szCs w:val="16"/>
          <w:lang w:val="pt-BR"/>
        </w:rPr>
        <w:t> </w:t>
      </w:r>
      <w:r>
        <w:rPr>
          <w:rStyle w:val="Hyperlink1"/>
        </w:rPr>
        <w:fldChar w:fldCharType="begin"/>
      </w:r>
      <w:r w:rsidRPr="00503277">
        <w:rPr>
          <w:rStyle w:val="Hyperlink1"/>
          <w:rFonts w:ascii="Arial" w:eastAsia="Arial" w:hAnsi="Arial" w:cs="Arial"/>
          <w:sz w:val="16"/>
          <w:szCs w:val="16"/>
          <w:lang w:val="pt-BR"/>
        </w:rPr>
        <w:instrText xml:space="preserve"> HYPERLINK "http://legislacao.planalto.gov.br/legisla/legislacao.nsf/Viw_Identificacao/DEC%206.949-2009?OpenDocument"</w:instrText>
      </w:r>
      <w:r>
        <w:rPr>
          <w:rStyle w:val="Hyperlink1"/>
        </w:rPr>
        <w:fldChar w:fldCharType="separate"/>
      </w:r>
      <w:r>
        <w:rPr>
          <w:rStyle w:val="Hyperlink1"/>
          <w:rFonts w:ascii="Arial" w:hAnsi="Arial"/>
          <w:sz w:val="16"/>
          <w:szCs w:val="16"/>
          <w:lang w:val="pt-PT"/>
        </w:rPr>
        <w:t>DECRETO N</w:t>
      </w:r>
      <w:r w:rsidRPr="00503277">
        <w:rPr>
          <w:rStyle w:val="Hyperlink1"/>
          <w:rFonts w:ascii="Arial" w:hAnsi="Arial"/>
          <w:sz w:val="16"/>
          <w:szCs w:val="16"/>
          <w:lang w:val="pt-BR"/>
        </w:rPr>
        <w:t xml:space="preserve">º </w:t>
      </w:r>
      <w:r>
        <w:rPr>
          <w:rStyle w:val="Hyperlink1"/>
          <w:rFonts w:ascii="Arial" w:hAnsi="Arial"/>
          <w:sz w:val="16"/>
          <w:szCs w:val="16"/>
          <w:lang w:val="es-ES_tradnl"/>
        </w:rPr>
        <w:t>6.949, DE 25 DE AGOSTO DE 2009.</w:t>
      </w:r>
      <w:r>
        <w:rPr>
          <w:rFonts w:ascii="Arial" w:eastAsia="Arial" w:hAnsi="Arial" w:cs="Arial"/>
          <w:sz w:val="16"/>
          <w:szCs w:val="16"/>
        </w:rPr>
        <w:fldChar w:fldCharType="end"/>
      </w:r>
    </w:p>
    <w:p w:rsidR="002A3BCA" w:rsidRPr="00503277" w:rsidRDefault="008D0D7D">
      <w:pPr>
        <w:pStyle w:val="Default"/>
        <w:rPr>
          <w:rStyle w:val="None"/>
          <w:rFonts w:ascii="Arial" w:eastAsia="Arial" w:hAnsi="Arial" w:cs="Arial"/>
          <w:sz w:val="16"/>
          <w:szCs w:val="16"/>
          <w:u w:color="F4536D"/>
          <w:lang w:val="pt-BR"/>
        </w:rPr>
      </w:pPr>
      <w:r w:rsidRPr="00503277">
        <w:rPr>
          <w:rFonts w:ascii="Arial" w:hAnsi="Arial"/>
          <w:sz w:val="16"/>
          <w:szCs w:val="16"/>
          <w:lang w:val="pt-BR"/>
        </w:rPr>
        <w:t>C</w:t>
      </w:r>
      <w:proofErr w:type="spellStart"/>
      <w:r>
        <w:rPr>
          <w:rFonts w:ascii="Arial" w:hAnsi="Arial"/>
          <w:sz w:val="16"/>
          <w:szCs w:val="16"/>
          <w:lang w:val="es-ES_tradnl"/>
        </w:rPr>
        <w:t>ó</w:t>
      </w:r>
      <w:proofErr w:type="spellEnd"/>
      <w:r>
        <w:rPr>
          <w:rFonts w:ascii="Arial" w:hAnsi="Arial"/>
          <w:sz w:val="16"/>
          <w:szCs w:val="16"/>
          <w:lang w:val="pt-PT"/>
        </w:rPr>
        <w:t>digo Penal (D</w:t>
      </w:r>
      <w:r w:rsidRPr="00503277">
        <w:rPr>
          <w:rFonts w:ascii="Arial" w:hAnsi="Arial"/>
          <w:sz w:val="16"/>
          <w:szCs w:val="16"/>
          <w:lang w:val="pt-BR"/>
        </w:rPr>
        <w:t>ECRETO</w:t>
      </w:r>
      <w:r w:rsidRPr="00503277">
        <w:rPr>
          <w:rFonts w:ascii="Arial" w:hAnsi="Arial"/>
          <w:sz w:val="16"/>
          <w:szCs w:val="16"/>
          <w:lang w:val="pt-BR"/>
        </w:rPr>
        <w:t>-</w:t>
      </w:r>
      <w:r w:rsidRPr="00503277">
        <w:rPr>
          <w:rFonts w:ascii="Arial" w:hAnsi="Arial"/>
          <w:sz w:val="16"/>
          <w:szCs w:val="16"/>
          <w:lang w:val="pt-BR"/>
        </w:rPr>
        <w:t>LEI</w:t>
      </w:r>
      <w:r w:rsidRPr="00503277">
        <w:rPr>
          <w:rFonts w:ascii="Arial" w:hAnsi="Arial"/>
          <w:sz w:val="16"/>
          <w:szCs w:val="16"/>
          <w:lang w:val="pt-BR"/>
        </w:rPr>
        <w:t xml:space="preserve"> </w:t>
      </w:r>
      <w:r w:rsidRPr="00503277">
        <w:rPr>
          <w:rFonts w:ascii="Arial" w:hAnsi="Arial"/>
          <w:sz w:val="16"/>
          <w:szCs w:val="16"/>
          <w:lang w:val="pt-BR"/>
        </w:rPr>
        <w:t>N</w:t>
      </w:r>
      <w:r w:rsidRPr="00503277">
        <w:rPr>
          <w:rFonts w:ascii="Arial" w:hAnsi="Arial"/>
          <w:sz w:val="16"/>
          <w:szCs w:val="16"/>
          <w:lang w:val="pt-BR"/>
        </w:rPr>
        <w:t xml:space="preserve">º </w:t>
      </w:r>
      <w:r w:rsidRPr="00503277">
        <w:rPr>
          <w:rFonts w:ascii="Arial" w:hAnsi="Arial"/>
          <w:sz w:val="16"/>
          <w:szCs w:val="16"/>
          <w:lang w:val="pt-BR"/>
        </w:rPr>
        <w:t>2.848/1940),</w:t>
      </w:r>
      <w:r w:rsidRPr="00503277">
        <w:rPr>
          <w:rFonts w:ascii="Arial" w:hAnsi="Arial"/>
          <w:sz w:val="16"/>
          <w:szCs w:val="16"/>
          <w:lang w:val="pt-BR"/>
        </w:rPr>
        <w:t>  </w:t>
      </w:r>
      <w:r>
        <w:rPr>
          <w:rStyle w:val="Hyperlink1"/>
        </w:rPr>
        <w:fldChar w:fldCharType="begin"/>
      </w:r>
      <w:r w:rsidRPr="00503277">
        <w:rPr>
          <w:rStyle w:val="Hyperlink1"/>
          <w:rFonts w:ascii="Arial" w:eastAsia="Arial" w:hAnsi="Arial" w:cs="Arial"/>
          <w:sz w:val="16"/>
          <w:szCs w:val="16"/>
          <w:lang w:val="pt-BR"/>
        </w:rPr>
        <w:instrText xml:space="preserve"> HYPERLINK "</w:instrText>
      </w:r>
      <w:r w:rsidRPr="00503277">
        <w:rPr>
          <w:rStyle w:val="Hyperlink1"/>
          <w:rFonts w:ascii="Arial" w:eastAsia="Arial" w:hAnsi="Arial" w:cs="Arial"/>
          <w:sz w:val="16"/>
          <w:szCs w:val="16"/>
          <w:lang w:val="pt-BR"/>
        </w:rPr>
        <w:instrText>http://www.planalto.gov.br/ccivil_03/LEIS/2003/L10.741.htm#art140%C2%A73"</w:instrText>
      </w:r>
      <w:r>
        <w:rPr>
          <w:rStyle w:val="Hyperlink1"/>
        </w:rPr>
        <w:fldChar w:fldCharType="separate"/>
      </w:r>
      <w:r>
        <w:rPr>
          <w:rStyle w:val="Hyperlink1"/>
          <w:rFonts w:ascii="Arial" w:hAnsi="Arial"/>
          <w:sz w:val="16"/>
          <w:szCs w:val="16"/>
          <w:lang w:val="de-DE"/>
        </w:rPr>
        <w:t>(Reda</w:t>
      </w:r>
      <w:r>
        <w:rPr>
          <w:rStyle w:val="Hyperlink1"/>
          <w:rFonts w:ascii="Arial" w:hAnsi="Arial"/>
          <w:sz w:val="16"/>
          <w:szCs w:val="16"/>
          <w:lang w:val="pt-PT"/>
        </w:rPr>
        <w:t>çã</w:t>
      </w:r>
      <w:r>
        <w:rPr>
          <w:rStyle w:val="Hyperlink1"/>
          <w:rFonts w:ascii="Arial" w:hAnsi="Arial"/>
          <w:sz w:val="16"/>
          <w:szCs w:val="16"/>
          <w:lang w:val="pt-PT"/>
        </w:rPr>
        <w:t>o dada pela Lei n</w:t>
      </w:r>
      <w:r w:rsidRPr="00503277">
        <w:rPr>
          <w:rStyle w:val="Hyperlink1"/>
          <w:rFonts w:ascii="Arial" w:hAnsi="Arial"/>
          <w:sz w:val="16"/>
          <w:szCs w:val="16"/>
          <w:lang w:val="pt-BR"/>
        </w:rPr>
        <w:t xml:space="preserve">º </w:t>
      </w:r>
      <w:r>
        <w:rPr>
          <w:rStyle w:val="Hyperlink1"/>
          <w:rFonts w:ascii="Arial" w:hAnsi="Arial"/>
          <w:sz w:val="16"/>
          <w:szCs w:val="16"/>
          <w:lang w:val="pt-PT"/>
        </w:rPr>
        <w:t>10.741, de 2003)</w:t>
      </w:r>
      <w:r>
        <w:rPr>
          <w:rFonts w:ascii="Arial" w:eastAsia="Arial" w:hAnsi="Arial" w:cs="Arial"/>
          <w:sz w:val="16"/>
          <w:szCs w:val="16"/>
        </w:rPr>
        <w:fldChar w:fldCharType="end"/>
      </w:r>
    </w:p>
    <w:p w:rsidR="002A3BCA" w:rsidRDefault="002A3BCA">
      <w:pPr>
        <w:pStyle w:val="Corpo"/>
        <w:spacing w:after="0" w:line="240" w:lineRule="auto"/>
        <w:rPr>
          <w:rFonts w:ascii="Arial" w:eastAsia="Arial" w:hAnsi="Arial" w:cs="Arial"/>
        </w:rPr>
      </w:pPr>
    </w:p>
    <w:p w:rsidR="002A3BCA" w:rsidRDefault="008D0D7D">
      <w:pPr>
        <w:pStyle w:val="Corpo"/>
        <w:spacing w:after="0" w:line="240" w:lineRule="auto"/>
        <w:jc w:val="center"/>
        <w:rPr>
          <w:rStyle w:val="None"/>
          <w:rFonts w:ascii="Arial" w:eastAsia="Arial" w:hAnsi="Arial" w:cs="Arial"/>
          <w:b/>
          <w:bCs/>
          <w:color w:val="FF5C7B"/>
          <w:u w:color="F4536D"/>
        </w:rPr>
      </w:pPr>
      <w:r>
        <w:rPr>
          <w:rStyle w:val="None"/>
          <w:rFonts w:ascii="Arial" w:hAnsi="Arial"/>
          <w:b/>
          <w:bCs/>
          <w:color w:val="FF5C7B"/>
          <w:u w:color="F4536D"/>
        </w:rPr>
        <w:t>10 DICAS PARA SE SAIR BEM EM ENTREVISTAS DE TV</w:t>
      </w:r>
    </w:p>
    <w:p w:rsidR="002A3BCA" w:rsidRDefault="002A3BCA">
      <w:pPr>
        <w:pStyle w:val="Corpo"/>
        <w:spacing w:after="0" w:line="240" w:lineRule="auto"/>
        <w:jc w:val="both"/>
        <w:rPr>
          <w:rStyle w:val="None"/>
          <w:rFonts w:ascii="Arial" w:eastAsia="Arial" w:hAnsi="Arial" w:cs="Arial"/>
          <w:sz w:val="20"/>
          <w:szCs w:val="20"/>
          <w:u w:color="F4536D"/>
        </w:rPr>
      </w:pPr>
    </w:p>
    <w:p w:rsidR="002A3BCA" w:rsidRDefault="008D0D7D">
      <w:pPr>
        <w:pStyle w:val="Corpo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Entrevistas para TV s</w:t>
      </w:r>
      <w:r>
        <w:rPr>
          <w:rStyle w:val="None"/>
          <w:rFonts w:ascii="Arial" w:hAnsi="Arial"/>
          <w:sz w:val="20"/>
          <w:szCs w:val="20"/>
        </w:rPr>
        <w:t>ã</w:t>
      </w:r>
      <w:r>
        <w:rPr>
          <w:rStyle w:val="None"/>
          <w:rFonts w:ascii="Arial" w:hAnsi="Arial"/>
          <w:sz w:val="20"/>
          <w:szCs w:val="20"/>
        </w:rPr>
        <w:t>o oportunidades preciosas de exposi</w:t>
      </w:r>
      <w:r>
        <w:rPr>
          <w:rStyle w:val="None"/>
          <w:rFonts w:ascii="Arial" w:hAnsi="Arial"/>
          <w:sz w:val="20"/>
          <w:szCs w:val="20"/>
        </w:rPr>
        <w:t>çã</w:t>
      </w:r>
      <w:r>
        <w:rPr>
          <w:rStyle w:val="None"/>
          <w:rFonts w:ascii="Arial" w:hAnsi="Arial"/>
          <w:sz w:val="20"/>
          <w:szCs w:val="20"/>
        </w:rPr>
        <w:t>o sua e de causas que voc</w:t>
      </w:r>
      <w:r>
        <w:rPr>
          <w:rStyle w:val="None"/>
          <w:rFonts w:ascii="Arial" w:hAnsi="Arial"/>
          <w:sz w:val="20"/>
          <w:szCs w:val="20"/>
        </w:rPr>
        <w:t xml:space="preserve">ê </w:t>
      </w:r>
      <w:r>
        <w:rPr>
          <w:rStyle w:val="None"/>
          <w:rFonts w:ascii="Arial" w:hAnsi="Arial"/>
          <w:sz w:val="20"/>
          <w:szCs w:val="20"/>
        </w:rPr>
        <w:t xml:space="preserve">defenda. Saber aproveitar bem o momento </w:t>
      </w:r>
      <w:r>
        <w:rPr>
          <w:rStyle w:val="None"/>
          <w:rFonts w:ascii="Arial" w:hAnsi="Arial"/>
          <w:sz w:val="20"/>
          <w:szCs w:val="20"/>
        </w:rPr>
        <w:t xml:space="preserve">é </w:t>
      </w:r>
      <w:r>
        <w:rPr>
          <w:rStyle w:val="None"/>
          <w:rFonts w:ascii="Arial" w:hAnsi="Arial"/>
          <w:sz w:val="20"/>
          <w:szCs w:val="20"/>
        </w:rPr>
        <w:t>essencial para se conquistar um resultado positivo. Por inexperi</w:t>
      </w:r>
      <w:r w:rsidRPr="00503277">
        <w:rPr>
          <w:rStyle w:val="None"/>
          <w:rFonts w:ascii="Arial" w:hAnsi="Arial"/>
          <w:sz w:val="20"/>
          <w:szCs w:val="20"/>
          <w:lang w:val="pt-BR"/>
        </w:rPr>
        <w:t>ê</w:t>
      </w:r>
      <w:r>
        <w:rPr>
          <w:rStyle w:val="None"/>
          <w:rFonts w:ascii="Arial" w:hAnsi="Arial"/>
          <w:sz w:val="20"/>
          <w:szCs w:val="20"/>
        </w:rPr>
        <w:t>ncia, nervosismo e falta de preparo, h</w:t>
      </w:r>
      <w:r>
        <w:rPr>
          <w:rStyle w:val="None"/>
          <w:rFonts w:ascii="Arial" w:hAnsi="Arial"/>
          <w:sz w:val="20"/>
          <w:szCs w:val="20"/>
        </w:rPr>
        <w:t xml:space="preserve">á </w:t>
      </w:r>
      <w:r>
        <w:rPr>
          <w:rStyle w:val="None"/>
          <w:rFonts w:ascii="Arial" w:hAnsi="Arial"/>
          <w:sz w:val="20"/>
          <w:szCs w:val="20"/>
        </w:rPr>
        <w:t>quem se perca na hora de elaborar respostas ou ent</w:t>
      </w:r>
      <w:r>
        <w:rPr>
          <w:rStyle w:val="None"/>
          <w:rFonts w:ascii="Arial" w:hAnsi="Arial"/>
          <w:sz w:val="20"/>
          <w:szCs w:val="20"/>
        </w:rPr>
        <w:t>ã</w:t>
      </w:r>
      <w:r>
        <w:rPr>
          <w:rStyle w:val="None"/>
          <w:rFonts w:ascii="Arial" w:hAnsi="Arial"/>
          <w:sz w:val="20"/>
          <w:szCs w:val="20"/>
          <w:lang w:val="es-ES_tradnl"/>
        </w:rPr>
        <w:t xml:space="preserve">o se </w:t>
      </w:r>
      <w:proofErr w:type="spellStart"/>
      <w:r>
        <w:rPr>
          <w:rStyle w:val="None"/>
          <w:rFonts w:ascii="Arial" w:hAnsi="Arial"/>
          <w:sz w:val="20"/>
          <w:szCs w:val="20"/>
          <w:lang w:val="es-ES_tradnl"/>
        </w:rPr>
        <w:t>arrependa</w:t>
      </w:r>
      <w:proofErr w:type="spellEnd"/>
      <w:r>
        <w:rPr>
          <w:rStyle w:val="None"/>
          <w:rFonts w:ascii="Arial" w:hAnsi="Arial"/>
          <w:sz w:val="20"/>
          <w:szCs w:val="20"/>
          <w:lang w:val="es-ES_tradnl"/>
        </w:rPr>
        <w:t xml:space="preserve"> por n</w:t>
      </w:r>
      <w:r>
        <w:rPr>
          <w:rStyle w:val="None"/>
          <w:rFonts w:ascii="Arial" w:hAnsi="Arial"/>
          <w:sz w:val="20"/>
          <w:szCs w:val="20"/>
        </w:rPr>
        <w:t>ã</w:t>
      </w:r>
      <w:r>
        <w:rPr>
          <w:rStyle w:val="None"/>
          <w:rFonts w:ascii="Arial" w:hAnsi="Arial"/>
          <w:sz w:val="20"/>
          <w:szCs w:val="20"/>
        </w:rPr>
        <w:t>o ter conseguido expor suas ideias da</w:t>
      </w:r>
      <w:r>
        <w:rPr>
          <w:rStyle w:val="None"/>
          <w:rFonts w:ascii="Arial" w:hAnsi="Arial"/>
          <w:sz w:val="20"/>
          <w:szCs w:val="20"/>
        </w:rPr>
        <w:t xml:space="preserve"> melhor forma poss</w:t>
      </w:r>
      <w:r>
        <w:rPr>
          <w:rStyle w:val="None"/>
          <w:rFonts w:ascii="Arial" w:hAnsi="Arial"/>
          <w:sz w:val="20"/>
          <w:szCs w:val="20"/>
        </w:rPr>
        <w:t>í</w:t>
      </w:r>
      <w:r>
        <w:rPr>
          <w:rStyle w:val="None"/>
          <w:rFonts w:ascii="Arial" w:hAnsi="Arial"/>
          <w:sz w:val="20"/>
          <w:szCs w:val="20"/>
        </w:rPr>
        <w:t>vel. Confira algumas dicas para se sair bem em uma entrevista:</w:t>
      </w:r>
    </w:p>
    <w:p w:rsidR="002A3BCA" w:rsidRDefault="002A3BCA">
      <w:pPr>
        <w:pStyle w:val="Corpo"/>
        <w:spacing w:after="0" w:line="240" w:lineRule="auto"/>
        <w:rPr>
          <w:rStyle w:val="None"/>
          <w:rFonts w:ascii="Arial" w:eastAsia="Arial" w:hAnsi="Arial" w:cs="Arial"/>
          <w:sz w:val="20"/>
          <w:szCs w:val="20"/>
          <w:u w:color="F4536D"/>
        </w:rPr>
      </w:pPr>
    </w:p>
    <w:tbl>
      <w:tblPr>
        <w:tblStyle w:val="TableNormal"/>
        <w:tblW w:w="107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E7E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46"/>
      </w:tblGrid>
      <w:tr w:rsidR="002A3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E7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BCA" w:rsidRDefault="008D0D7D">
            <w:pPr>
              <w:pStyle w:val="Corpo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Estude a pauta</w:t>
            </w:r>
          </w:p>
        </w:tc>
      </w:tr>
      <w:tr w:rsidR="002A3BCA" w:rsidRPr="00503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F3F6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CA" w:rsidRDefault="008D0D7D">
            <w:pPr>
              <w:pStyle w:val="Corpo"/>
              <w:spacing w:after="0" w:line="240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A pauta </w:t>
            </w:r>
            <w:r>
              <w:rPr>
                <w:rFonts w:ascii="Arial" w:hAnsi="Arial"/>
                <w:sz w:val="20"/>
                <w:szCs w:val="20"/>
              </w:rPr>
              <w:t xml:space="preserve">é </w:t>
            </w:r>
            <w:r>
              <w:rPr>
                <w:rFonts w:ascii="Arial" w:hAnsi="Arial"/>
                <w:sz w:val="20"/>
                <w:szCs w:val="20"/>
              </w:rPr>
              <w:t>o tema que gera uma entrevista. Telejornais costumam cobrir pautas factuais, ou seja, vinculadas a um fato que esteja em alta ou acontecendo na</w:t>
            </w:r>
            <w:r>
              <w:rPr>
                <w:rFonts w:ascii="Arial" w:hAnsi="Arial"/>
                <w:sz w:val="20"/>
                <w:szCs w:val="20"/>
              </w:rPr>
              <w:t>quele momento. Portanto, ao aceitar ser entrevistado por uma equipe de TV, procure conhecer a pauta e em qual programa ou telejornal ela ser</w:t>
            </w:r>
            <w:r>
              <w:rPr>
                <w:rFonts w:ascii="Arial" w:hAnsi="Arial"/>
                <w:sz w:val="20"/>
                <w:szCs w:val="20"/>
              </w:rPr>
              <w:t xml:space="preserve">á </w:t>
            </w:r>
            <w:r>
              <w:rPr>
                <w:rFonts w:ascii="Arial" w:hAnsi="Arial"/>
                <w:sz w:val="20"/>
                <w:szCs w:val="20"/>
              </w:rPr>
              <w:t>veiculada. Sabendo disso, estude o tema, atualize-se e pense antecipadamente nas respostas que dar</w:t>
            </w:r>
            <w:r>
              <w:rPr>
                <w:rFonts w:ascii="Arial" w:hAnsi="Arial"/>
                <w:sz w:val="20"/>
                <w:szCs w:val="20"/>
              </w:rPr>
              <w:t xml:space="preserve">á </w:t>
            </w:r>
            <w:r>
              <w:rPr>
                <w:rFonts w:ascii="Arial" w:hAnsi="Arial"/>
                <w:sz w:val="20"/>
                <w:szCs w:val="20"/>
              </w:rPr>
              <w:t>para as poss</w:t>
            </w:r>
            <w:r>
              <w:rPr>
                <w:rFonts w:ascii="Arial" w:hAnsi="Arial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veis perguntas que ser</w:t>
            </w:r>
            <w:r>
              <w:rPr>
                <w:rFonts w:ascii="Arial" w:hAnsi="Arial"/>
                <w:sz w:val="20"/>
                <w:szCs w:val="20"/>
              </w:rPr>
              <w:t>ã</w:t>
            </w:r>
            <w:r>
              <w:rPr>
                <w:rFonts w:ascii="Arial" w:hAnsi="Arial"/>
                <w:sz w:val="20"/>
                <w:szCs w:val="20"/>
              </w:rPr>
              <w:t>o feitas.</w:t>
            </w:r>
          </w:p>
        </w:tc>
      </w:tr>
      <w:tr w:rsidR="002A3BCA" w:rsidRPr="00503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E7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BCA" w:rsidRDefault="008D0D7D">
            <w:pPr>
              <w:pStyle w:val="Corpo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Fale pouco, mas com efici</w:t>
            </w:r>
            <w:r w:rsidRPr="00503277">
              <w:rPr>
                <w:rStyle w:val="None"/>
                <w:rFonts w:ascii="Arial" w:hAnsi="Arial"/>
                <w:b/>
                <w:bCs/>
                <w:sz w:val="20"/>
                <w:szCs w:val="20"/>
                <w:lang w:val="pt-BR"/>
              </w:rPr>
              <w:t>ê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es-ES_tradnl"/>
              </w:rPr>
              <w:t>ncia</w:t>
            </w:r>
            <w:proofErr w:type="spellEnd"/>
          </w:p>
        </w:tc>
      </w:tr>
      <w:tr w:rsidR="002A3BCA" w:rsidRPr="00503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F3F6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CA" w:rsidRDefault="008D0D7D">
            <w:pPr>
              <w:pStyle w:val="Corpo"/>
              <w:spacing w:after="0" w:line="240" w:lineRule="auto"/>
              <w:jc w:val="both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Falar de forma eficiente significa ser capaz de passar uma mensagem de forma objetiva, clara e relevante. Em m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é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dia, uma reportagem possui cerca de 2 minutos e o editor ter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á </w:t>
            </w:r>
            <w:r>
              <w:rPr>
                <w:rStyle w:val="None"/>
                <w:rFonts w:ascii="Arial" w:hAnsi="Arial"/>
                <w:sz w:val="20"/>
                <w:szCs w:val="20"/>
                <w:lang w:val="it-IT"/>
              </w:rPr>
              <w:t>a dif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í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cil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miss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ã</w:t>
            </w:r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o de pin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ç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ar apenas os melhores trechos de sua fala. Portanto, ao responder perguntas, procure ser direto e falar informa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çõ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es relevantes.</w:t>
            </w:r>
          </w:p>
        </w:tc>
      </w:tr>
      <w:tr w:rsidR="002A3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E7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BCA" w:rsidRDefault="008D0D7D">
            <w:pPr>
              <w:pStyle w:val="Corpo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3 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N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ã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o seja evasivo</w:t>
            </w:r>
          </w:p>
        </w:tc>
      </w:tr>
      <w:tr w:rsidR="002A3BCA" w:rsidRPr="00503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F3F6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CA" w:rsidRDefault="008D0D7D">
            <w:pPr>
              <w:pStyle w:val="Corpo"/>
              <w:spacing w:after="0" w:line="240" w:lineRule="auto"/>
              <w:jc w:val="both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Respostas evasivas</w:t>
            </w:r>
            <w:r w:rsidRPr="00503277">
              <w:rPr>
                <w:rStyle w:val="None"/>
                <w:rFonts w:ascii="Arial" w:hAnsi="Arial"/>
                <w:sz w:val="20"/>
                <w:szCs w:val="20"/>
                <w:lang w:val="pt-BR"/>
              </w:rPr>
              <w:t>, ou fugir do assunto,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passam mensagens negativas. </w:t>
            </w:r>
            <w:r w:rsidRPr="00503277">
              <w:rPr>
                <w:rStyle w:val="None"/>
                <w:rFonts w:ascii="Arial" w:hAnsi="Arial"/>
                <w:sz w:val="20"/>
                <w:szCs w:val="20"/>
                <w:lang w:val="pt-BR"/>
              </w:rPr>
              <w:t xml:space="preserve">Um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cuidado importante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é</w:t>
            </w:r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, antes de a grava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çã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o ser iniciada, conversar informalmente com o rep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rter, pedindo que ele antecipe o que ser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á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perguntado.</w:t>
            </w:r>
          </w:p>
        </w:tc>
      </w:tr>
      <w:tr w:rsidR="002A3BCA" w:rsidRPr="00503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E7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BCA" w:rsidRDefault="008D0D7D">
            <w:pPr>
              <w:pStyle w:val="Corpo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4 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O tempo est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á 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contra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es-ES_tradnl"/>
              </w:rPr>
              <w:t>voc</w:t>
            </w:r>
            <w:proofErr w:type="spellEnd"/>
            <w:r w:rsidRPr="00503277">
              <w:rPr>
                <w:rStyle w:val="None"/>
                <w:rFonts w:ascii="Arial" w:hAnsi="Arial"/>
                <w:b/>
                <w:bCs/>
                <w:sz w:val="20"/>
                <w:szCs w:val="20"/>
                <w:lang w:val="pt-BR"/>
              </w:rPr>
              <w:t>ê</w:t>
            </w:r>
          </w:p>
        </w:tc>
      </w:tr>
      <w:tr w:rsidR="002A3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F3F6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CA" w:rsidRDefault="008D0D7D">
            <w:pPr>
              <w:pStyle w:val="Corpo"/>
              <w:spacing w:after="0" w:line="240" w:lineRule="auto"/>
              <w:jc w:val="both"/>
            </w:pPr>
            <w:r w:rsidRPr="00503277">
              <w:rPr>
                <w:rStyle w:val="None"/>
                <w:rFonts w:ascii="Arial" w:hAnsi="Arial"/>
                <w:sz w:val="20"/>
                <w:szCs w:val="20"/>
                <w:lang w:val="pt-BR"/>
              </w:rPr>
              <w:t>E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m se tratando de televis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ã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o, o tempo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é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sempre escasso. Mais uma vez, procure ser objetivo em suas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respostas e v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á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direto ao ponto. N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ã</w:t>
            </w:r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 xml:space="preserve">o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adianta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falar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 xml:space="preserve"> sobre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patroc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>í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nio se a entrevista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é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sobre acessibilidade</w:t>
            </w:r>
            <w:r>
              <w:rPr>
                <w:rStyle w:val="None"/>
                <w:rFonts w:ascii="Arial" w:hAnsi="Arial"/>
                <w:sz w:val="20"/>
                <w:szCs w:val="20"/>
                <w:lang w:val="it-IT"/>
              </w:rPr>
              <w:t>. Sua fala simplesmente n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ã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o ser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á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aproveitada.</w:t>
            </w:r>
          </w:p>
        </w:tc>
      </w:tr>
      <w:tr w:rsidR="002A3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E7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BCA" w:rsidRDefault="008D0D7D">
            <w:pPr>
              <w:pStyle w:val="Corpo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Sua imagem tamb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é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m fala</w:t>
            </w:r>
          </w:p>
        </w:tc>
      </w:tr>
      <w:tr w:rsidR="002A3BCA" w:rsidRPr="00503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F3F6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CA" w:rsidRDefault="008D0D7D">
            <w:pPr>
              <w:pStyle w:val="Corpo"/>
              <w:spacing w:after="0" w:line="240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>O que voc</w:t>
            </w:r>
            <w:r>
              <w:rPr>
                <w:rFonts w:ascii="Arial" w:hAnsi="Arial"/>
                <w:sz w:val="20"/>
                <w:szCs w:val="20"/>
              </w:rPr>
              <w:t xml:space="preserve">ê </w:t>
            </w:r>
            <w:r>
              <w:rPr>
                <w:rFonts w:ascii="Arial" w:hAnsi="Arial"/>
                <w:sz w:val="20"/>
                <w:szCs w:val="20"/>
              </w:rPr>
              <w:t>veste tamb</w:t>
            </w:r>
            <w:r>
              <w:rPr>
                <w:rFonts w:ascii="Arial" w:hAnsi="Arial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m diz muito sobre voc</w:t>
            </w:r>
            <w:r>
              <w:rPr>
                <w:rFonts w:ascii="Arial" w:hAnsi="Arial"/>
                <w:sz w:val="20"/>
                <w:szCs w:val="20"/>
              </w:rPr>
              <w:t xml:space="preserve">ê </w:t>
            </w:r>
            <w:r>
              <w:rPr>
                <w:rFonts w:ascii="Arial" w:hAnsi="Arial"/>
                <w:sz w:val="20"/>
                <w:szCs w:val="20"/>
              </w:rPr>
              <w:t>ou sobre o que voc</w:t>
            </w:r>
            <w:r>
              <w:rPr>
                <w:rFonts w:ascii="Arial" w:hAnsi="Arial"/>
                <w:sz w:val="20"/>
                <w:szCs w:val="20"/>
              </w:rPr>
              <w:t xml:space="preserve">ê </w:t>
            </w:r>
            <w:r>
              <w:rPr>
                <w:rFonts w:ascii="Arial" w:hAnsi="Arial"/>
                <w:sz w:val="20"/>
                <w:szCs w:val="20"/>
              </w:rPr>
              <w:t>representa.</w:t>
            </w:r>
            <w:r>
              <w:rPr>
                <w:rFonts w:ascii="Arial" w:hAnsi="Arial"/>
                <w:sz w:val="20"/>
                <w:szCs w:val="20"/>
              </w:rPr>
              <w:t xml:space="preserve"> Sua roupa, acess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rios devem passar uma imagem positiva. Como desportista, escolha um visual coerente, mas se a entrevista for sobre seu dia a dia, mostre com realidade, mas com capricho, seu ambiente de casa ou trabalho.</w:t>
            </w:r>
          </w:p>
        </w:tc>
      </w:tr>
      <w:tr w:rsidR="002A3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E7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BCA" w:rsidRDefault="008D0D7D">
            <w:pPr>
              <w:pStyle w:val="Corpo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6 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it-IT"/>
              </w:rPr>
              <w:t>Fale corretamente</w:t>
            </w:r>
          </w:p>
        </w:tc>
      </w:tr>
      <w:tr w:rsidR="002A3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F3F6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CA" w:rsidRDefault="008D0D7D">
            <w:pPr>
              <w:pStyle w:val="Corpo"/>
              <w:spacing w:after="0" w:line="240" w:lineRule="auto"/>
              <w:jc w:val="both"/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Quem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escreve errado normalmente fala errado e durante uma fala os erros gramaticais se sobressarem. Dizer e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x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press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õ</w:t>
            </w:r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 xml:space="preserve">es como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“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a gente somos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”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“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pra mim fazer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”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“é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menas alguma coisa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”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, ou ainda os terr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í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veis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“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estaremos fazendo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”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“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estaremos entrando em contato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”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é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alg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o que pega muito mal. Se voc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ê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possui v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í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cios de linguagem ou mesmo costuma dar escorreg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õ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es gramaticais, procure identificar seus erros e corrigi-los. Neste caso, a pr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á</w:t>
            </w:r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tica ser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á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sua melhor escola.</w:t>
            </w:r>
          </w:p>
        </w:tc>
      </w:tr>
      <w:tr w:rsidR="002A3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E7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BCA" w:rsidRDefault="008D0D7D">
            <w:pPr>
              <w:pStyle w:val="Corpo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7 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Preste aten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çã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o na pergunta</w:t>
            </w:r>
          </w:p>
        </w:tc>
      </w:tr>
      <w:tr w:rsidR="002A3BCA" w:rsidRPr="00503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F3F6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CA" w:rsidRDefault="008D0D7D">
            <w:pPr>
              <w:pStyle w:val="Corpo"/>
              <w:spacing w:after="0" w:line="240" w:lineRule="auto"/>
              <w:jc w:val="both"/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Estar preparado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é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essencial.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Algumas vezes a pessoa est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á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com respostas t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ã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o ensaiadas que n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ã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o consegue prestar aten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çã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o ao que foi perguntado e oferece respostas fora de contexto. Neste momento,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é </w:t>
            </w:r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 xml:space="preserve">preciso evitar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distra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>çõ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es e se concentrar na conversa para n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ã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o perder o foco.</w:t>
            </w:r>
          </w:p>
        </w:tc>
      </w:tr>
      <w:tr w:rsidR="002A3BCA" w:rsidRPr="00503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E7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BCA" w:rsidRDefault="008D0D7D">
            <w:pPr>
              <w:pStyle w:val="Corpo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8 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Cuidado com o que diz</w:t>
            </w:r>
          </w:p>
        </w:tc>
      </w:tr>
      <w:tr w:rsidR="002A3BCA" w:rsidRPr="00503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F3F6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CA" w:rsidRDefault="008D0D7D">
            <w:pPr>
              <w:pStyle w:val="Corpo"/>
              <w:spacing w:after="0" w:line="240" w:lineRule="auto"/>
              <w:jc w:val="both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Voc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ê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tem todo o direito de ter opini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õ</w:t>
            </w:r>
            <w:r w:rsidRPr="00503277">
              <w:rPr>
                <w:rStyle w:val="None"/>
                <w:rFonts w:ascii="Arial" w:hAnsi="Arial"/>
                <w:sz w:val="20"/>
                <w:szCs w:val="20"/>
                <w:lang w:val="pt-BR"/>
              </w:rPr>
              <w:t>es pr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prias sobre qualquer assunto, mas ser preconceituoso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é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inaceit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á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vel e, dependendo do caso, pode ser considerado at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é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um crime. Se for perguntado sobre algo pol</w:t>
            </w:r>
            <w:r w:rsidRPr="00503277">
              <w:rPr>
                <w:rStyle w:val="None"/>
                <w:rFonts w:ascii="Arial" w:hAnsi="Arial"/>
                <w:sz w:val="20"/>
                <w:szCs w:val="20"/>
                <w:lang w:val="pt-BR"/>
              </w:rPr>
              <w:t>ê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mico, esteja muito seguro sobre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sua opini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ã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o e sobre as poss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í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veis consequ</w:t>
            </w:r>
            <w:r w:rsidRPr="00503277">
              <w:rPr>
                <w:rStyle w:val="None"/>
                <w:rFonts w:ascii="Arial" w:hAnsi="Arial"/>
                <w:sz w:val="20"/>
                <w:szCs w:val="20"/>
                <w:lang w:val="pt-BR"/>
              </w:rPr>
              <w:t>ê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ncias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 xml:space="preserve"> que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ela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 xml:space="preserve"> poder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á </w:t>
            </w:r>
            <w:r>
              <w:rPr>
                <w:rStyle w:val="None"/>
                <w:rFonts w:ascii="Arial" w:hAnsi="Arial"/>
                <w:sz w:val="20"/>
                <w:szCs w:val="20"/>
                <w:lang w:val="it-IT"/>
              </w:rPr>
              <w:t>gerar. Caso contr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á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rio, melhor dizer que n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ã</w:t>
            </w:r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 xml:space="preserve">o se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sente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r w:rsidRPr="00503277">
              <w:rPr>
                <w:rStyle w:val="None"/>
                <w:rFonts w:ascii="Arial" w:hAnsi="Arial"/>
                <w:sz w:val="20"/>
                <w:szCs w:val="20"/>
                <w:lang w:val="pt-BR"/>
              </w:rPr>
              <w:t xml:space="preserve">à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vontade para comentar o assunto.</w:t>
            </w:r>
          </w:p>
        </w:tc>
      </w:tr>
      <w:tr w:rsidR="002A3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E7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BCA" w:rsidRDefault="008D0D7D">
            <w:pPr>
              <w:pStyle w:val="Corpo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9 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Controle suas emo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çõ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es</w:t>
            </w:r>
          </w:p>
        </w:tc>
      </w:tr>
      <w:tr w:rsidR="002A3BCA" w:rsidRPr="00503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F3F6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CA" w:rsidRDefault="008D0D7D">
            <w:pPr>
              <w:pStyle w:val="Corpo"/>
              <w:spacing w:after="0" w:line="240" w:lineRule="auto"/>
              <w:jc w:val="both"/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Caso considere uma pergunta ofensiva, grosseira ou indiscreta, controle sua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irrita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çã</w:t>
            </w:r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 xml:space="preserve">o.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Manter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 xml:space="preserve"> a calma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é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o melhor ca</w:t>
            </w:r>
            <w:r w:rsidRPr="00503277">
              <w:rPr>
                <w:rStyle w:val="None"/>
                <w:rFonts w:ascii="Arial" w:hAnsi="Arial"/>
                <w:sz w:val="20"/>
                <w:szCs w:val="20"/>
                <w:lang w:val="pt-BR"/>
              </w:rPr>
              <w:t>-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minho para conseguir dar respostas educadas, firmes e inteligentes. E ser gentil diante de um ataque certamente ser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á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melhor para sua imagem.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“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Prefiro n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ã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o responder essa pergunta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” é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sempre uma boa sa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í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da.</w:t>
            </w:r>
          </w:p>
        </w:tc>
      </w:tr>
      <w:tr w:rsidR="002A3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E7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BCA" w:rsidRDefault="008D0D7D">
            <w:pPr>
              <w:pStyle w:val="Corpo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10 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–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fr-FR"/>
              </w:rPr>
              <w:t>Identifique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 porta-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fr-FR"/>
              </w:rPr>
              <w:t>vozes</w:t>
            </w:r>
            <w:proofErr w:type="spellEnd"/>
          </w:p>
        </w:tc>
      </w:tr>
      <w:tr w:rsidR="002A3BCA" w:rsidRPr="00503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/>
        </w:trPr>
        <w:tc>
          <w:tcPr>
            <w:tcW w:w="10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F3F6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CA" w:rsidRDefault="008D0D7D">
            <w:pPr>
              <w:pStyle w:val="Corpo"/>
              <w:spacing w:after="0" w:line="240" w:lineRule="auto"/>
              <w:jc w:val="both"/>
            </w:pPr>
            <w:r>
              <w:rPr>
                <w:rStyle w:val="None"/>
                <w:rFonts w:ascii="Arial" w:hAnsi="Arial"/>
                <w:sz w:val="20"/>
                <w:szCs w:val="20"/>
              </w:rPr>
              <w:lastRenderedPageBreak/>
              <w:t>Por fim, caso n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ã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o </w:t>
            </w:r>
            <w:r w:rsidRPr="00503277">
              <w:rPr>
                <w:rStyle w:val="None"/>
                <w:rFonts w:ascii="Arial" w:hAnsi="Arial"/>
                <w:sz w:val="20"/>
                <w:szCs w:val="20"/>
                <w:lang w:val="pt-BR"/>
              </w:rPr>
              <w:t xml:space="preserve">se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sinta </w:t>
            </w:r>
            <w:r w:rsidRPr="00503277">
              <w:rPr>
                <w:rStyle w:val="None"/>
                <w:rFonts w:ascii="Arial" w:hAnsi="Arial"/>
                <w:sz w:val="20"/>
                <w:szCs w:val="20"/>
                <w:lang w:val="pt-BR"/>
              </w:rPr>
              <w:t xml:space="preserve">à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vontade para conceder uma entrevista, procure escolher uma pessoa de confian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ç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a e capacitada para falar sobre a pauta. Esta pessoa precisar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á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falar corretamente, ter bom conte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ú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do, dominar o assunto, ter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uma postura adequada e ter um perfil que a qualifique. Caso precise escolher algu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é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m para representar sua causa, avalie bem que imagem e valores quer </w:t>
            </w:r>
            <w:r w:rsidRPr="00503277">
              <w:rPr>
                <w:rStyle w:val="None"/>
                <w:rFonts w:ascii="Arial" w:hAnsi="Arial"/>
                <w:sz w:val="20"/>
                <w:szCs w:val="20"/>
                <w:lang w:val="pt-BR"/>
              </w:rPr>
              <w:t>transmitir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e seja objetivo ao passar orienta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çõ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es sobre a mensagem que voc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ê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gostaria que fosse transmitida.</w:t>
            </w:r>
            <w:r w:rsidRPr="00503277">
              <w:rPr>
                <w:rStyle w:val="None"/>
                <w:rFonts w:ascii="Arial" w:hAnsi="Arial"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2A3BCA" w:rsidRDefault="002A3BCA">
      <w:pPr>
        <w:pStyle w:val="Corpo"/>
        <w:spacing w:after="0" w:line="240" w:lineRule="auto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:rsidR="002A3BCA" w:rsidRDefault="002A3BCA">
      <w:pPr>
        <w:pStyle w:val="Corpo"/>
        <w:spacing w:after="0" w:line="240" w:lineRule="auto"/>
        <w:jc w:val="both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:rsidR="002A3BCA" w:rsidRDefault="008D0D7D">
      <w:pPr>
        <w:pStyle w:val="Corpo"/>
        <w:spacing w:after="0" w:line="240" w:lineRule="auto"/>
        <w:jc w:val="both"/>
        <w:rPr>
          <w:rStyle w:val="None"/>
          <w:rFonts w:ascii="Arial" w:eastAsia="Arial" w:hAnsi="Arial" w:cs="Arial"/>
          <w:i/>
          <w:iCs/>
          <w:sz w:val="16"/>
          <w:szCs w:val="16"/>
          <w:u w:color="077481"/>
        </w:rPr>
      </w:pPr>
      <w:r>
        <w:rPr>
          <w:rStyle w:val="None"/>
          <w:rFonts w:ascii="Arial" w:hAnsi="Arial"/>
          <w:i/>
          <w:iCs/>
          <w:sz w:val="16"/>
          <w:szCs w:val="16"/>
          <w:u w:color="077481"/>
        </w:rPr>
        <w:t>A</w:t>
      </w:r>
      <w:r w:rsidRPr="00503277">
        <w:rPr>
          <w:rStyle w:val="None"/>
          <w:rFonts w:ascii="Arial" w:hAnsi="Arial"/>
          <w:i/>
          <w:iCs/>
          <w:sz w:val="16"/>
          <w:szCs w:val="16"/>
          <w:u w:color="077481"/>
          <w:lang w:val="pt-BR"/>
        </w:rPr>
        <w:t>daptado do site Atitudecom</w:t>
      </w:r>
    </w:p>
    <w:p w:rsidR="002A3BCA" w:rsidRPr="00503277" w:rsidRDefault="008D0D7D">
      <w:pPr>
        <w:pStyle w:val="Corpo"/>
        <w:spacing w:after="0" w:line="240" w:lineRule="auto"/>
        <w:jc w:val="both"/>
        <w:rPr>
          <w:rFonts w:ascii="Arial" w:eastAsia="Arial" w:hAnsi="Arial" w:cs="Arial"/>
          <w:i/>
          <w:iCs/>
          <w:sz w:val="16"/>
          <w:szCs w:val="16"/>
          <w:lang w:val="pt-BR"/>
        </w:rPr>
      </w:pPr>
      <w:r w:rsidRPr="00503277">
        <w:rPr>
          <w:rStyle w:val="None"/>
          <w:rFonts w:ascii="Arial" w:hAnsi="Arial"/>
          <w:i/>
          <w:iCs/>
          <w:sz w:val="16"/>
          <w:szCs w:val="16"/>
          <w:lang w:val="pt-BR"/>
        </w:rPr>
        <w:t>https://www.atitudecom.com.br/10-dicas-para-se-sair-bem-em-uma-entrevista-para-tv/</w:t>
      </w:r>
    </w:p>
    <w:p w:rsidR="002A3BCA" w:rsidRDefault="008D0D7D">
      <w:pPr>
        <w:pStyle w:val="Corpo"/>
      </w:pPr>
      <w:r>
        <w:rPr>
          <w:rFonts w:ascii="Arial Unicode MS" w:hAnsi="Arial Unicode MS"/>
        </w:rPr>
        <w:br w:type="page"/>
      </w:r>
    </w:p>
    <w:sectPr w:rsidR="002A3BCA">
      <w:headerReference w:type="default" r:id="rId9"/>
      <w:footerReference w:type="default" r:id="rId10"/>
      <w:pgSz w:w="11900" w:h="16840"/>
      <w:pgMar w:top="799" w:right="567" w:bottom="800" w:left="567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7D" w:rsidRDefault="008D0D7D">
      <w:r>
        <w:separator/>
      </w:r>
    </w:p>
  </w:endnote>
  <w:endnote w:type="continuationSeparator" w:id="0">
    <w:p w:rsidR="008D0D7D" w:rsidRDefault="008D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rter">
    <w:altName w:val="Times New Roman"/>
    <w:charset w:val="00"/>
    <w:family w:val="roman"/>
    <w:pitch w:val="default"/>
  </w:font>
  <w:font w:name="Superclarendon">
    <w:altName w:val="Times New Roman"/>
    <w:charset w:val="00"/>
    <w:family w:val="roman"/>
    <w:pitch w:val="default"/>
  </w:font>
  <w:font w:name="DIN Condense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CA" w:rsidRDefault="008D0D7D">
    <w:pPr>
      <w:pStyle w:val="FormaLivre"/>
      <w:tabs>
        <w:tab w:val="center" w:pos="5386"/>
        <w:tab w:val="right" w:pos="10746"/>
      </w:tabs>
    </w:pPr>
    <w:r>
      <w:rPr>
        <w:rFonts w:ascii="DIN Condensed" w:hAnsi="DIN Condensed"/>
        <w:color w:val="F46B75"/>
        <w:u w:color="F46B75"/>
      </w:rPr>
      <w:tab/>
    </w:r>
    <w:r>
      <w:rPr>
        <w:rFonts w:ascii="DIN Condensed" w:hAnsi="DIN Condensed"/>
        <w:color w:val="F46B75"/>
        <w:u w:color="F46B75"/>
      </w:rPr>
      <w:t xml:space="preserve">Global Alliance for Disability in Media </w:t>
    </w:r>
    <w:proofErr w:type="gramStart"/>
    <w:r>
      <w:rPr>
        <w:rFonts w:ascii="DIN Condensed" w:hAnsi="DIN Condensed"/>
        <w:color w:val="FF5A7A"/>
        <w:u w:color="F46B75"/>
      </w:rPr>
      <w:t xml:space="preserve">-  </w:t>
    </w:r>
    <w:r>
      <w:rPr>
        <w:rFonts w:ascii="DIN Condensed" w:hAnsi="DIN Condensed"/>
        <w:color w:val="FF5A7A"/>
      </w:rPr>
      <w:t>www.gadim.org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7D" w:rsidRDefault="008D0D7D">
      <w:r>
        <w:separator/>
      </w:r>
    </w:p>
  </w:footnote>
  <w:footnote w:type="continuationSeparator" w:id="0">
    <w:p w:rsidR="008D0D7D" w:rsidRDefault="008D0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CA" w:rsidRDefault="002A3BC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3BCA"/>
    <w:rsid w:val="002A3BCA"/>
    <w:rsid w:val="00503277"/>
    <w:rsid w:val="008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ormaLivre">
    <w:name w:val="Forma Livre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Corpo">
    <w:name w:val="Corpo"/>
    <w:pPr>
      <w:spacing w:after="340" w:line="264" w:lineRule="auto"/>
    </w:pPr>
    <w:rPr>
      <w:rFonts w:ascii="Charter" w:hAnsi="Charter" w:cs="Arial Unicode MS"/>
      <w:color w:val="000000"/>
      <w:sz w:val="24"/>
      <w:szCs w:val="24"/>
      <w:u w:color="000000"/>
      <w:lang w:val="pt-PT"/>
    </w:rPr>
  </w:style>
  <w:style w:type="paragraph" w:customStyle="1" w:styleId="TtuloA">
    <w:name w:val="Título A"/>
    <w:pPr>
      <w:keepNext/>
      <w:pBdr>
        <w:bottom w:val="single" w:sz="8" w:space="0" w:color="FFFFFF"/>
      </w:pBdr>
      <w:spacing w:after="40"/>
      <w:jc w:val="center"/>
    </w:pPr>
    <w:rPr>
      <w:rFonts w:ascii="Superclarendon" w:hAnsi="Superclarendon" w:cs="Arial Unicode MS"/>
      <w:b/>
      <w:bCs/>
      <w:color w:val="FFFFFF"/>
      <w:spacing w:val="-16"/>
      <w:sz w:val="84"/>
      <w:szCs w:val="84"/>
      <w:u w:color="FFFFFF"/>
    </w:rPr>
  </w:style>
  <w:style w:type="paragraph" w:customStyle="1" w:styleId="Legenda">
    <w:name w:val="Legenda"/>
    <w:next w:val="Corpo"/>
    <w:pPr>
      <w:jc w:val="center"/>
    </w:pPr>
    <w:rPr>
      <w:rFonts w:ascii="Superclarendon" w:hAnsi="Superclarendon" w:cs="Arial Unicode MS"/>
      <w:b/>
      <w:bCs/>
      <w:color w:val="FFFFFF"/>
      <w:sz w:val="28"/>
      <w:szCs w:val="28"/>
      <w:u w:color="FFFFFF"/>
    </w:rPr>
  </w:style>
  <w:style w:type="paragraph" w:customStyle="1" w:styleId="Cabealho">
    <w:name w:val="Cabeçalho"/>
    <w:pPr>
      <w:pBdr>
        <w:bottom w:val="single" w:sz="8" w:space="0" w:color="FFFFFF"/>
      </w:pBdr>
      <w:tabs>
        <w:tab w:val="right" w:pos="10000"/>
      </w:tabs>
    </w:pPr>
    <w:rPr>
      <w:rFonts w:ascii="DIN Condensed" w:hAnsi="DIN Condensed" w:cs="Arial Unicode MS"/>
      <w:caps/>
      <w:color w:val="FFFFFF"/>
      <w:sz w:val="24"/>
      <w:szCs w:val="24"/>
      <w:u w:color="FFFFFF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u w:val="single" w:color="1154CB"/>
    </w:rPr>
  </w:style>
  <w:style w:type="character" w:customStyle="1" w:styleId="Hyperlink2">
    <w:name w:val="Hyperlink.2"/>
    <w:basedOn w:val="None"/>
    <w:rPr>
      <w:u w:val="single" w:color="1154C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ormaLivre">
    <w:name w:val="Forma Livre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Corpo">
    <w:name w:val="Corpo"/>
    <w:pPr>
      <w:spacing w:after="340" w:line="264" w:lineRule="auto"/>
    </w:pPr>
    <w:rPr>
      <w:rFonts w:ascii="Charter" w:hAnsi="Charter" w:cs="Arial Unicode MS"/>
      <w:color w:val="000000"/>
      <w:sz w:val="24"/>
      <w:szCs w:val="24"/>
      <w:u w:color="000000"/>
      <w:lang w:val="pt-PT"/>
    </w:rPr>
  </w:style>
  <w:style w:type="paragraph" w:customStyle="1" w:styleId="TtuloA">
    <w:name w:val="Título A"/>
    <w:pPr>
      <w:keepNext/>
      <w:pBdr>
        <w:bottom w:val="single" w:sz="8" w:space="0" w:color="FFFFFF"/>
      </w:pBdr>
      <w:spacing w:after="40"/>
      <w:jc w:val="center"/>
    </w:pPr>
    <w:rPr>
      <w:rFonts w:ascii="Superclarendon" w:hAnsi="Superclarendon" w:cs="Arial Unicode MS"/>
      <w:b/>
      <w:bCs/>
      <w:color w:val="FFFFFF"/>
      <w:spacing w:val="-16"/>
      <w:sz w:val="84"/>
      <w:szCs w:val="84"/>
      <w:u w:color="FFFFFF"/>
    </w:rPr>
  </w:style>
  <w:style w:type="paragraph" w:customStyle="1" w:styleId="Legenda">
    <w:name w:val="Legenda"/>
    <w:next w:val="Corpo"/>
    <w:pPr>
      <w:jc w:val="center"/>
    </w:pPr>
    <w:rPr>
      <w:rFonts w:ascii="Superclarendon" w:hAnsi="Superclarendon" w:cs="Arial Unicode MS"/>
      <w:b/>
      <w:bCs/>
      <w:color w:val="FFFFFF"/>
      <w:sz w:val="28"/>
      <w:szCs w:val="28"/>
      <w:u w:color="FFFFFF"/>
    </w:rPr>
  </w:style>
  <w:style w:type="paragraph" w:customStyle="1" w:styleId="Cabealho">
    <w:name w:val="Cabeçalho"/>
    <w:pPr>
      <w:pBdr>
        <w:bottom w:val="single" w:sz="8" w:space="0" w:color="FFFFFF"/>
      </w:pBdr>
      <w:tabs>
        <w:tab w:val="right" w:pos="10000"/>
      </w:tabs>
    </w:pPr>
    <w:rPr>
      <w:rFonts w:ascii="DIN Condensed" w:hAnsi="DIN Condensed" w:cs="Arial Unicode MS"/>
      <w:caps/>
      <w:color w:val="FFFFFF"/>
      <w:sz w:val="24"/>
      <w:szCs w:val="24"/>
      <w:u w:color="FFFFFF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u w:val="single" w:color="1154CB"/>
    </w:rPr>
  </w:style>
  <w:style w:type="character" w:customStyle="1" w:styleId="Hyperlink2">
    <w:name w:val="Hyperlink.2"/>
    <w:basedOn w:val="None"/>
    <w:rPr>
      <w:u w:val="single" w:color="1154C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2003/L10.741.htm#art140%C2%A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2003/L10.741.htm#art140%C2%A7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uperclarendon"/>
            <a:ea typeface="Superclarendon"/>
            <a:cs typeface="Superclarendon"/>
            <a:sym typeface="Superclarend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uperclarendon"/>
            <a:ea typeface="Superclarendon"/>
            <a:cs typeface="Superclarendon"/>
            <a:sym typeface="Superclarend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ALMEIDA</dc:creator>
  <cp:lastModifiedBy>Patricia ALMEIDA</cp:lastModifiedBy>
  <cp:revision>2</cp:revision>
  <dcterms:created xsi:type="dcterms:W3CDTF">2016-06-27T14:25:00Z</dcterms:created>
  <dcterms:modified xsi:type="dcterms:W3CDTF">2016-06-27T14:25:00Z</dcterms:modified>
</cp:coreProperties>
</file>